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AA" w:rsidRPr="00E80995" w:rsidRDefault="00380E74">
      <w:pPr>
        <w:jc w:val="center"/>
        <w:rPr>
          <w:rFonts w:ascii="Arial" w:eastAsia="Rockwell" w:hAnsi="Arial" w:cs="Arial"/>
          <w:sz w:val="24"/>
          <w:szCs w:val="24"/>
        </w:rPr>
      </w:pPr>
      <w:r w:rsidRPr="00E80995">
        <w:rPr>
          <w:rFonts w:ascii="Arial" w:hAnsi="Arial" w:cs="Arial"/>
          <w:noProof/>
        </w:rPr>
        <w:drawing>
          <wp:anchor distT="0" distB="0" distL="114300" distR="114300" simplePos="0" relativeHeight="251658240" behindDoc="0" locked="0" layoutInCell="1" allowOverlap="1">
            <wp:simplePos x="0" y="0"/>
            <wp:positionH relativeFrom="margin">
              <wp:align>left</wp:align>
            </wp:positionH>
            <wp:positionV relativeFrom="paragraph">
              <wp:posOffset>-627529</wp:posOffset>
            </wp:positionV>
            <wp:extent cx="842963" cy="5429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842963" cy="542925"/>
                    </a:xfrm>
                    <a:prstGeom prst="rect">
                      <a:avLst/>
                    </a:prstGeom>
                    <a:ln/>
                  </pic:spPr>
                </pic:pic>
              </a:graphicData>
            </a:graphic>
            <wp14:sizeRelH relativeFrom="page">
              <wp14:pctWidth>0</wp14:pctWidth>
            </wp14:sizeRelH>
            <wp14:sizeRelV relativeFrom="page">
              <wp14:pctHeight>0</wp14:pctHeight>
            </wp14:sizeRelV>
          </wp:anchor>
        </w:drawing>
      </w:r>
      <w:r w:rsidR="0035128B" w:rsidRPr="00E80995">
        <w:rPr>
          <w:rFonts w:ascii="Arial" w:eastAsia="Rockwell" w:hAnsi="Arial" w:cs="Arial"/>
          <w:sz w:val="24"/>
          <w:szCs w:val="24"/>
        </w:rPr>
        <w:t>Séance-type de rééducation porta</w:t>
      </w:r>
      <w:bookmarkStart w:id="0" w:name="_GoBack"/>
      <w:bookmarkEnd w:id="0"/>
      <w:r w:rsidR="0035128B" w:rsidRPr="00E80995">
        <w:rPr>
          <w:rFonts w:ascii="Arial" w:eastAsia="Rockwell" w:hAnsi="Arial" w:cs="Arial"/>
          <w:sz w:val="24"/>
          <w:szCs w:val="24"/>
        </w:rPr>
        <w:t>nt sur le traitement morphologique</w:t>
      </w:r>
    </w:p>
    <w:p w:rsidR="00CD1FAA" w:rsidRPr="00E80995" w:rsidRDefault="0035128B">
      <w:pPr>
        <w:spacing w:after="0" w:line="240" w:lineRule="auto"/>
        <w:jc w:val="center"/>
        <w:rPr>
          <w:rFonts w:ascii="Arial" w:eastAsia="Times New Roman" w:hAnsi="Arial" w:cs="Arial"/>
          <w:sz w:val="20"/>
          <w:szCs w:val="20"/>
        </w:rPr>
      </w:pPr>
      <w:r w:rsidRPr="00E80995">
        <w:rPr>
          <w:rFonts w:ascii="Arial" w:eastAsia="Rockwell" w:hAnsi="Arial" w:cs="Arial"/>
          <w:color w:val="000000"/>
        </w:rPr>
        <w:t>Planification détaillée de la rééducation</w:t>
      </w:r>
    </w:p>
    <w:p w:rsidR="00CD1FAA" w:rsidRPr="00E80995" w:rsidRDefault="00CD1FAA">
      <w:pPr>
        <w:spacing w:after="0" w:line="240" w:lineRule="auto"/>
        <w:rPr>
          <w:rFonts w:ascii="Arial" w:eastAsia="Times New Roman" w:hAnsi="Arial" w:cs="Arial"/>
          <w:sz w:val="20"/>
          <w:szCs w:val="20"/>
        </w:rPr>
      </w:pPr>
    </w:p>
    <w:tbl>
      <w:tblPr>
        <w:tblStyle w:val="a"/>
        <w:tblW w:w="8642" w:type="dxa"/>
        <w:tblInd w:w="0" w:type="dxa"/>
        <w:tblLayout w:type="fixed"/>
        <w:tblLook w:val="0400" w:firstRow="0" w:lastRow="0" w:firstColumn="0" w:lastColumn="0" w:noHBand="0" w:noVBand="1"/>
      </w:tblPr>
      <w:tblGrid>
        <w:gridCol w:w="3681"/>
        <w:gridCol w:w="4961"/>
      </w:tblGrid>
      <w:tr w:rsidR="00CD1FAA" w:rsidRPr="00E80995">
        <w:trPr>
          <w:trHeight w:val="820"/>
        </w:trPr>
        <w:tc>
          <w:tcPr>
            <w:tcW w:w="864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1FAA" w:rsidRPr="00E80995" w:rsidRDefault="00CD1FAA">
            <w:pPr>
              <w:spacing w:after="0" w:line="240" w:lineRule="auto"/>
              <w:rPr>
                <w:rFonts w:ascii="Arial" w:eastAsia="Times New Roman" w:hAnsi="Arial" w:cs="Arial"/>
                <w:sz w:val="24"/>
                <w:szCs w:val="24"/>
              </w:rPr>
            </w:pPr>
          </w:p>
          <w:p w:rsidR="00CD1FAA" w:rsidRPr="00E80995" w:rsidRDefault="0035128B">
            <w:pPr>
              <w:spacing w:after="0" w:line="480" w:lineRule="auto"/>
              <w:rPr>
                <w:rFonts w:ascii="Arial" w:eastAsia="Times New Roman" w:hAnsi="Arial" w:cs="Arial"/>
                <w:sz w:val="24"/>
                <w:szCs w:val="24"/>
              </w:rPr>
            </w:pPr>
            <w:r w:rsidRPr="00E80995">
              <w:rPr>
                <w:rFonts w:ascii="Arial" w:eastAsia="Times New Roman" w:hAnsi="Arial" w:cs="Arial"/>
                <w:b/>
                <w:color w:val="000000"/>
                <w:sz w:val="20"/>
                <w:szCs w:val="20"/>
              </w:rPr>
              <w:t>Élève :   </w:t>
            </w:r>
            <w:r w:rsidR="00380E74" w:rsidRPr="00E80995">
              <w:rPr>
                <w:rFonts w:ascii="Arial" w:eastAsia="Times New Roman" w:hAnsi="Arial" w:cs="Arial"/>
                <w:b/>
                <w:color w:val="000000"/>
                <w:sz w:val="20"/>
                <w:szCs w:val="20"/>
              </w:rPr>
              <w:t xml:space="preserve">____________________________________  </w:t>
            </w:r>
            <w:r w:rsidRPr="00E80995">
              <w:rPr>
                <w:rFonts w:ascii="Arial" w:eastAsia="Times New Roman" w:hAnsi="Arial" w:cs="Arial"/>
                <w:color w:val="000000"/>
                <w:sz w:val="20"/>
                <w:szCs w:val="20"/>
              </w:rPr>
              <w:t>Rencontre : ___</w:t>
            </w:r>
            <w:r w:rsidR="00380E74" w:rsidRPr="00E80995">
              <w:rPr>
                <w:rFonts w:ascii="Arial" w:eastAsia="Times New Roman" w:hAnsi="Arial" w:cs="Arial"/>
                <w:color w:val="000000"/>
                <w:sz w:val="20"/>
                <w:szCs w:val="20"/>
              </w:rPr>
              <w:t>_________________________</w:t>
            </w:r>
          </w:p>
          <w:p w:rsidR="00CD1FAA" w:rsidRPr="00E80995" w:rsidRDefault="0035128B" w:rsidP="00380E74">
            <w:pPr>
              <w:spacing w:after="0" w:line="480" w:lineRule="auto"/>
              <w:rPr>
                <w:rFonts w:ascii="Arial" w:eastAsia="Times New Roman" w:hAnsi="Arial" w:cs="Arial"/>
                <w:sz w:val="24"/>
                <w:szCs w:val="24"/>
              </w:rPr>
            </w:pPr>
            <w:r w:rsidRPr="00E80995">
              <w:rPr>
                <w:rFonts w:ascii="Arial" w:eastAsia="Times New Roman" w:hAnsi="Arial" w:cs="Arial"/>
                <w:color w:val="000000"/>
                <w:sz w:val="20"/>
                <w:szCs w:val="20"/>
              </w:rPr>
              <w:t xml:space="preserve">Date : </w:t>
            </w:r>
            <w:r w:rsidR="00380E74" w:rsidRPr="00E80995">
              <w:rPr>
                <w:rFonts w:ascii="Arial" w:eastAsia="Times New Roman" w:hAnsi="Arial" w:cs="Arial"/>
                <w:color w:val="000000"/>
                <w:sz w:val="20"/>
                <w:szCs w:val="20"/>
              </w:rPr>
              <w:t xml:space="preserve">________________________________  </w:t>
            </w:r>
            <w:r w:rsidRPr="00E80995">
              <w:rPr>
                <w:rFonts w:ascii="Arial" w:eastAsia="Times New Roman" w:hAnsi="Arial" w:cs="Arial"/>
                <w:color w:val="000000"/>
                <w:sz w:val="20"/>
                <w:szCs w:val="20"/>
              </w:rPr>
              <w:t xml:space="preserve">Jour : </w:t>
            </w:r>
            <w:r w:rsidR="00380E74" w:rsidRPr="00E80995">
              <w:rPr>
                <w:rFonts w:ascii="Arial" w:eastAsia="Times New Roman" w:hAnsi="Arial" w:cs="Arial"/>
                <w:color w:val="000000"/>
                <w:sz w:val="20"/>
                <w:szCs w:val="20"/>
              </w:rPr>
              <w:t>________________   Période : ______________</w:t>
            </w:r>
          </w:p>
        </w:tc>
      </w:tr>
      <w:tr w:rsidR="00CD1FAA" w:rsidRPr="00E80995">
        <w:tc>
          <w:tcPr>
            <w:tcW w:w="368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tcPr>
          <w:p w:rsidR="00CD1FAA" w:rsidRPr="00E80995" w:rsidRDefault="0035128B">
            <w:pPr>
              <w:spacing w:after="0" w:line="240" w:lineRule="auto"/>
              <w:jc w:val="center"/>
              <w:rPr>
                <w:rFonts w:ascii="Arial" w:eastAsia="Times New Roman" w:hAnsi="Arial" w:cs="Arial"/>
                <w:sz w:val="24"/>
                <w:szCs w:val="24"/>
              </w:rPr>
            </w:pPr>
            <w:r w:rsidRPr="00E80995">
              <w:rPr>
                <w:rFonts w:ascii="Arial" w:eastAsia="Times New Roman" w:hAnsi="Arial" w:cs="Arial"/>
                <w:b/>
                <w:color w:val="000000"/>
                <w:sz w:val="20"/>
                <w:szCs w:val="20"/>
              </w:rPr>
              <w:t>Matériel utilisé</w:t>
            </w:r>
          </w:p>
        </w:tc>
        <w:tc>
          <w:tcPr>
            <w:tcW w:w="496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5" w:type="dxa"/>
              <w:bottom w:w="0" w:type="dxa"/>
              <w:right w:w="115" w:type="dxa"/>
            </w:tcMar>
            <w:vAlign w:val="center"/>
          </w:tcPr>
          <w:p w:rsidR="00CD1FAA" w:rsidRPr="00E80995" w:rsidRDefault="0035128B">
            <w:pPr>
              <w:spacing w:after="0" w:line="240" w:lineRule="auto"/>
              <w:jc w:val="center"/>
              <w:rPr>
                <w:rFonts w:ascii="Arial" w:eastAsia="Times New Roman" w:hAnsi="Arial" w:cs="Arial"/>
                <w:sz w:val="24"/>
                <w:szCs w:val="24"/>
              </w:rPr>
            </w:pPr>
            <w:r w:rsidRPr="00E80995">
              <w:rPr>
                <w:rFonts w:ascii="Arial" w:eastAsia="Times New Roman" w:hAnsi="Arial" w:cs="Arial"/>
                <w:b/>
                <w:color w:val="000000"/>
                <w:sz w:val="20"/>
                <w:szCs w:val="20"/>
              </w:rPr>
              <w:t>Critères d’évaluation</w:t>
            </w:r>
          </w:p>
        </w:tc>
      </w:tr>
      <w:tr w:rsidR="00CD1FAA" w:rsidRPr="00E80995">
        <w:trPr>
          <w:trHeight w:val="760"/>
        </w:trPr>
        <w:tc>
          <w:tcPr>
            <w:tcW w:w="36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1FAA" w:rsidRPr="00E80995" w:rsidRDefault="0035128B">
            <w:pPr>
              <w:spacing w:after="0" w:line="240" w:lineRule="auto"/>
              <w:rPr>
                <w:rFonts w:ascii="Arial" w:eastAsia="Times New Roman" w:hAnsi="Arial" w:cs="Arial"/>
                <w:color w:val="5B9BD5"/>
                <w:sz w:val="18"/>
                <w:szCs w:val="18"/>
              </w:rPr>
            </w:pPr>
            <w:r w:rsidRPr="00E80995">
              <w:rPr>
                <w:rFonts w:ascii="Arial" w:eastAsia="Times New Roman" w:hAnsi="Arial" w:cs="Arial"/>
                <w:color w:val="5B9BD5"/>
                <w:sz w:val="18"/>
                <w:szCs w:val="18"/>
              </w:rPr>
              <w:t>Image d’un arbre avec des feuilles</w:t>
            </w:r>
          </w:p>
          <w:p w:rsidR="00CD1FAA" w:rsidRPr="00E80995" w:rsidRDefault="0035128B">
            <w:pPr>
              <w:spacing w:after="0" w:line="240" w:lineRule="auto"/>
              <w:rPr>
                <w:rFonts w:ascii="Arial" w:eastAsia="Times New Roman" w:hAnsi="Arial" w:cs="Arial"/>
                <w:color w:val="5B9BD5"/>
                <w:sz w:val="18"/>
                <w:szCs w:val="18"/>
              </w:rPr>
            </w:pPr>
            <w:r w:rsidRPr="00E80995">
              <w:rPr>
                <w:rFonts w:ascii="Arial" w:eastAsia="Times New Roman" w:hAnsi="Arial" w:cs="Arial"/>
                <w:color w:val="5B9BD5"/>
                <w:sz w:val="18"/>
                <w:szCs w:val="18"/>
              </w:rPr>
              <w:t>Étiquette affixe</w:t>
            </w:r>
          </w:p>
          <w:p w:rsidR="00CD1FAA" w:rsidRPr="00E80995" w:rsidRDefault="0035128B">
            <w:pPr>
              <w:spacing w:after="0" w:line="240" w:lineRule="auto"/>
              <w:rPr>
                <w:rFonts w:ascii="Arial" w:eastAsia="Times New Roman" w:hAnsi="Arial" w:cs="Arial"/>
                <w:color w:val="5B9BD5"/>
                <w:sz w:val="18"/>
                <w:szCs w:val="18"/>
              </w:rPr>
            </w:pPr>
            <w:r w:rsidRPr="00E80995">
              <w:rPr>
                <w:rFonts w:ascii="Arial" w:eastAsia="Times New Roman" w:hAnsi="Arial" w:cs="Arial"/>
                <w:color w:val="5B9BD5"/>
                <w:sz w:val="18"/>
                <w:szCs w:val="18"/>
              </w:rPr>
              <w:t>Étiquette –</w:t>
            </w:r>
            <w:r w:rsidRPr="00E80995">
              <w:rPr>
                <w:rFonts w:ascii="Arial" w:eastAsia="Times New Roman" w:hAnsi="Arial" w:cs="Arial"/>
                <w:i/>
                <w:color w:val="5B9BD5"/>
                <w:sz w:val="18"/>
                <w:szCs w:val="18"/>
              </w:rPr>
              <w:t>iste</w:t>
            </w:r>
          </w:p>
          <w:p w:rsidR="00CD1FAA" w:rsidRPr="00E80995" w:rsidRDefault="0035128B">
            <w:pPr>
              <w:spacing w:after="0" w:line="240" w:lineRule="auto"/>
              <w:rPr>
                <w:rFonts w:ascii="Arial" w:eastAsia="Times New Roman" w:hAnsi="Arial" w:cs="Arial"/>
                <w:sz w:val="24"/>
                <w:szCs w:val="24"/>
              </w:rPr>
            </w:pPr>
            <w:r w:rsidRPr="00E80995">
              <w:rPr>
                <w:rFonts w:ascii="Arial" w:eastAsia="Times New Roman" w:hAnsi="Arial" w:cs="Arial"/>
                <w:color w:val="5B9BD5"/>
                <w:sz w:val="18"/>
                <w:szCs w:val="18"/>
              </w:rPr>
              <w:t>Devinettes</w:t>
            </w:r>
          </w:p>
        </w:tc>
        <w:tc>
          <w:tcPr>
            <w:tcW w:w="49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1FAA" w:rsidRPr="00E80995" w:rsidRDefault="0035128B" w:rsidP="00D85E97">
            <w:pPr>
              <w:spacing w:after="0" w:line="240" w:lineRule="auto"/>
              <w:rPr>
                <w:rFonts w:ascii="Arial" w:eastAsia="Times New Roman" w:hAnsi="Arial" w:cs="Arial"/>
                <w:color w:val="5B9BD5"/>
                <w:sz w:val="24"/>
                <w:szCs w:val="24"/>
              </w:rPr>
            </w:pPr>
            <w:r w:rsidRPr="00E80995">
              <w:rPr>
                <w:rFonts w:ascii="Arial" w:eastAsia="Times New Roman" w:hAnsi="Arial" w:cs="Arial"/>
                <w:color w:val="5B9BD5"/>
                <w:sz w:val="18"/>
                <w:szCs w:val="18"/>
              </w:rPr>
              <w:t>L’élève sera en mes</w:t>
            </w:r>
            <w:r w:rsidR="00E27260" w:rsidRPr="00E80995">
              <w:rPr>
                <w:rFonts w:ascii="Arial" w:eastAsia="Times New Roman" w:hAnsi="Arial" w:cs="Arial"/>
                <w:color w:val="5B9BD5"/>
                <w:sz w:val="18"/>
                <w:szCs w:val="18"/>
              </w:rPr>
              <w:t xml:space="preserve">ure de lire et d’orthographier </w:t>
            </w:r>
            <w:r w:rsidRPr="00E80995">
              <w:rPr>
                <w:rFonts w:ascii="Arial" w:eastAsia="Times New Roman" w:hAnsi="Arial" w:cs="Arial"/>
                <w:color w:val="5B9BD5"/>
                <w:sz w:val="18"/>
                <w:szCs w:val="18"/>
              </w:rPr>
              <w:t>8 des 10 mots contenant le morphèmes/affixe suivant </w:t>
            </w:r>
            <w:r w:rsidRPr="00E80995">
              <w:rPr>
                <w:rFonts w:ascii="Arial" w:eastAsia="Times New Roman" w:hAnsi="Arial" w:cs="Arial"/>
                <w:i/>
                <w:color w:val="5B9BD5"/>
                <w:sz w:val="18"/>
                <w:szCs w:val="18"/>
              </w:rPr>
              <w:t>iste</w:t>
            </w:r>
            <w:r w:rsidR="00E27260" w:rsidRPr="00E80995">
              <w:rPr>
                <w:rFonts w:ascii="Arial" w:eastAsia="Times New Roman" w:hAnsi="Arial" w:cs="Arial"/>
                <w:color w:val="5B9BD5"/>
                <w:sz w:val="18"/>
                <w:szCs w:val="18"/>
              </w:rPr>
              <w:t xml:space="preserve">. </w:t>
            </w:r>
            <w:r w:rsidRPr="00E80995">
              <w:rPr>
                <w:rFonts w:ascii="Arial" w:eastAsia="Times New Roman" w:hAnsi="Arial" w:cs="Arial"/>
                <w:color w:val="5B9BD5"/>
                <w:sz w:val="18"/>
                <w:szCs w:val="18"/>
              </w:rPr>
              <w:t>Il sera capable de dire le sens du suffixe –</w:t>
            </w:r>
            <w:r w:rsidRPr="00E80995">
              <w:rPr>
                <w:rFonts w:ascii="Arial" w:eastAsia="Times New Roman" w:hAnsi="Arial" w:cs="Arial"/>
                <w:i/>
                <w:color w:val="5B9BD5"/>
                <w:sz w:val="18"/>
                <w:szCs w:val="18"/>
              </w:rPr>
              <w:t>iste</w:t>
            </w:r>
            <w:r w:rsidRPr="00E80995">
              <w:rPr>
                <w:rFonts w:ascii="Arial" w:eastAsia="Times New Roman" w:hAnsi="Arial" w:cs="Arial"/>
                <w:color w:val="5B9BD5"/>
                <w:sz w:val="18"/>
                <w:szCs w:val="18"/>
              </w:rPr>
              <w:t>.</w:t>
            </w:r>
          </w:p>
        </w:tc>
      </w:tr>
    </w:tbl>
    <w:p w:rsidR="00CD1FAA" w:rsidRPr="00E80995" w:rsidRDefault="00CD1FAA">
      <w:pPr>
        <w:spacing w:after="0" w:line="240" w:lineRule="auto"/>
        <w:rPr>
          <w:rFonts w:ascii="Arial" w:eastAsia="Times New Roman" w:hAnsi="Arial" w:cs="Arial"/>
          <w:sz w:val="24"/>
          <w:szCs w:val="24"/>
        </w:rPr>
      </w:pPr>
    </w:p>
    <w:tbl>
      <w:tblPr>
        <w:tblStyle w:val="a0"/>
        <w:tblW w:w="8635" w:type="dxa"/>
        <w:tblInd w:w="0" w:type="dxa"/>
        <w:tblLayout w:type="fixed"/>
        <w:tblLook w:val="0400" w:firstRow="0" w:lastRow="0" w:firstColumn="0" w:lastColumn="0" w:noHBand="0" w:noVBand="1"/>
      </w:tblPr>
      <w:tblGrid>
        <w:gridCol w:w="8635"/>
      </w:tblGrid>
      <w:tr w:rsidR="00CD1FAA" w:rsidRPr="00E80995">
        <w:trPr>
          <w:trHeight w:val="600"/>
        </w:trPr>
        <w:tc>
          <w:tcPr>
            <w:tcW w:w="86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1FAA" w:rsidRPr="00E80995" w:rsidRDefault="00CD1FAA">
            <w:pPr>
              <w:spacing w:after="0" w:line="240" w:lineRule="auto"/>
              <w:rPr>
                <w:rFonts w:ascii="Arial" w:eastAsia="Times New Roman" w:hAnsi="Arial" w:cs="Arial"/>
                <w:sz w:val="24"/>
                <w:szCs w:val="24"/>
              </w:rPr>
            </w:pPr>
          </w:p>
          <w:p w:rsidR="00CD1FAA" w:rsidRPr="00E80995" w:rsidRDefault="0035128B">
            <w:pPr>
              <w:spacing w:after="0" w:line="240" w:lineRule="auto"/>
              <w:rPr>
                <w:rFonts w:ascii="Arial" w:eastAsia="Times New Roman" w:hAnsi="Arial" w:cs="Arial"/>
                <w:sz w:val="24"/>
                <w:szCs w:val="24"/>
              </w:rPr>
            </w:pPr>
            <w:r w:rsidRPr="00E80995">
              <w:rPr>
                <w:rFonts w:ascii="Arial" w:eastAsia="Times New Roman" w:hAnsi="Arial" w:cs="Arial"/>
                <w:color w:val="000000"/>
                <w:sz w:val="20"/>
                <w:szCs w:val="20"/>
              </w:rPr>
              <w:t>Objectif spécifique </w:t>
            </w:r>
            <w:r w:rsidRPr="00E80995">
              <w:rPr>
                <w:rFonts w:ascii="Arial" w:eastAsia="Times New Roman" w:hAnsi="Arial" w:cs="Arial"/>
                <w:color w:val="000000"/>
                <w:sz w:val="18"/>
                <w:szCs w:val="18"/>
              </w:rPr>
              <w:t xml:space="preserve">:  </w:t>
            </w:r>
            <w:r w:rsidRPr="00E80995">
              <w:rPr>
                <w:rFonts w:ascii="Arial" w:eastAsia="Times New Roman" w:hAnsi="Arial" w:cs="Arial"/>
                <w:color w:val="5B9BD5"/>
                <w:sz w:val="18"/>
                <w:szCs w:val="18"/>
              </w:rPr>
              <w:t>Lire et écrire des mots contenant le suffixe –</w:t>
            </w:r>
            <w:r w:rsidRPr="00E80995">
              <w:rPr>
                <w:rFonts w:ascii="Arial" w:eastAsia="Times New Roman" w:hAnsi="Arial" w:cs="Arial"/>
                <w:i/>
                <w:color w:val="5B9BD5"/>
                <w:sz w:val="18"/>
                <w:szCs w:val="18"/>
              </w:rPr>
              <w:t>iste</w:t>
            </w:r>
            <w:r w:rsidRPr="00E80995">
              <w:rPr>
                <w:rFonts w:ascii="Arial" w:eastAsia="Times New Roman" w:hAnsi="Arial" w:cs="Arial"/>
                <w:color w:val="5B9BD5"/>
                <w:sz w:val="18"/>
                <w:szCs w:val="18"/>
              </w:rPr>
              <w:t>.</w:t>
            </w:r>
            <w:r w:rsidRPr="00E80995">
              <w:rPr>
                <w:rFonts w:ascii="Arial" w:eastAsia="Times New Roman" w:hAnsi="Arial" w:cs="Arial"/>
                <w:color w:val="5B9BD5"/>
                <w:sz w:val="18"/>
                <w:szCs w:val="18"/>
              </w:rPr>
              <w:br/>
            </w:r>
          </w:p>
        </w:tc>
      </w:tr>
    </w:tbl>
    <w:p w:rsidR="00CD1FAA" w:rsidRPr="00E80995" w:rsidRDefault="00CD1FAA">
      <w:pPr>
        <w:spacing w:after="0" w:line="240" w:lineRule="auto"/>
        <w:rPr>
          <w:rFonts w:ascii="Arial" w:eastAsia="Times New Roman" w:hAnsi="Arial" w:cs="Arial"/>
          <w:sz w:val="24"/>
          <w:szCs w:val="24"/>
        </w:rPr>
      </w:pPr>
    </w:p>
    <w:tbl>
      <w:tblPr>
        <w:tblStyle w:val="a1"/>
        <w:tblW w:w="8640" w:type="dxa"/>
        <w:tblInd w:w="0" w:type="dxa"/>
        <w:tblLayout w:type="fixed"/>
        <w:tblLook w:val="0400" w:firstRow="0" w:lastRow="0" w:firstColumn="0" w:lastColumn="0" w:noHBand="0" w:noVBand="1"/>
      </w:tblPr>
      <w:tblGrid>
        <w:gridCol w:w="5745"/>
        <w:gridCol w:w="2895"/>
      </w:tblGrid>
      <w:tr w:rsidR="00CD1FAA" w:rsidRPr="00E80995">
        <w:tc>
          <w:tcPr>
            <w:tcW w:w="8640" w:type="dxa"/>
            <w:gridSpan w:val="2"/>
            <w:tcBorders>
              <w:top w:val="single" w:sz="4" w:space="0" w:color="000000"/>
              <w:left w:val="single" w:sz="4" w:space="0" w:color="000000"/>
              <w:bottom w:val="single" w:sz="4" w:space="0" w:color="000000"/>
              <w:right w:val="single" w:sz="4" w:space="0" w:color="000000"/>
            </w:tcBorders>
            <w:shd w:val="clear" w:color="auto" w:fill="666666"/>
            <w:tcMar>
              <w:top w:w="0" w:type="dxa"/>
              <w:left w:w="115" w:type="dxa"/>
              <w:bottom w:w="0" w:type="dxa"/>
              <w:right w:w="115" w:type="dxa"/>
            </w:tcMar>
          </w:tcPr>
          <w:p w:rsidR="00CD1FAA" w:rsidRPr="00E80995" w:rsidRDefault="0035128B">
            <w:pPr>
              <w:spacing w:after="0" w:line="240" w:lineRule="auto"/>
              <w:jc w:val="center"/>
              <w:rPr>
                <w:rFonts w:ascii="Arial" w:eastAsia="Times New Roman" w:hAnsi="Arial" w:cs="Arial"/>
                <w:sz w:val="24"/>
                <w:szCs w:val="24"/>
              </w:rPr>
            </w:pPr>
            <w:r w:rsidRPr="00E80995">
              <w:rPr>
                <w:rFonts w:ascii="Arial" w:eastAsia="Rockwell" w:hAnsi="Arial" w:cs="Arial"/>
                <w:color w:val="FFFFFF"/>
              </w:rPr>
              <w:t>PRÉPARATION</w:t>
            </w:r>
          </w:p>
        </w:tc>
      </w:tr>
      <w:tr w:rsidR="00CD1FAA" w:rsidRPr="00E80995">
        <w:trPr>
          <w:trHeight w:val="100"/>
        </w:trPr>
        <w:tc>
          <w:tcPr>
            <w:tcW w:w="5745" w:type="dxa"/>
            <w:tcBorders>
              <w:top w:val="single" w:sz="4" w:space="0" w:color="000000"/>
              <w:left w:val="single" w:sz="4" w:space="0" w:color="000000"/>
              <w:bottom w:val="single" w:sz="4" w:space="0" w:color="000000"/>
              <w:right w:val="dashed" w:sz="4" w:space="0" w:color="000000"/>
            </w:tcBorders>
            <w:shd w:val="clear" w:color="auto" w:fill="D9D9D9"/>
            <w:tcMar>
              <w:top w:w="0" w:type="dxa"/>
              <w:left w:w="115" w:type="dxa"/>
              <w:bottom w:w="0" w:type="dxa"/>
              <w:right w:w="115" w:type="dxa"/>
            </w:tcMar>
          </w:tcPr>
          <w:p w:rsidR="00CD1FAA" w:rsidRPr="00E80995" w:rsidRDefault="0035128B">
            <w:pPr>
              <w:spacing w:after="0" w:line="240" w:lineRule="auto"/>
              <w:jc w:val="both"/>
              <w:rPr>
                <w:rFonts w:ascii="Arial" w:eastAsia="Times New Roman" w:hAnsi="Arial" w:cs="Arial"/>
                <w:sz w:val="24"/>
                <w:szCs w:val="24"/>
              </w:rPr>
            </w:pPr>
            <w:r w:rsidRPr="00E80995">
              <w:rPr>
                <w:rFonts w:ascii="Arial" w:eastAsia="Times New Roman" w:hAnsi="Arial" w:cs="Arial"/>
                <w:color w:val="000000"/>
                <w:sz w:val="20"/>
                <w:szCs w:val="20"/>
              </w:rPr>
              <w:t>Planification</w:t>
            </w:r>
          </w:p>
        </w:tc>
        <w:tc>
          <w:tcPr>
            <w:tcW w:w="2895" w:type="dxa"/>
            <w:tcBorders>
              <w:top w:val="single" w:sz="4" w:space="0" w:color="000000"/>
              <w:left w:val="dashed" w:sz="4" w:space="0" w:color="000000"/>
              <w:bottom w:val="single" w:sz="4" w:space="0" w:color="000000"/>
              <w:right w:val="single" w:sz="4" w:space="0" w:color="000000"/>
            </w:tcBorders>
            <w:shd w:val="clear" w:color="auto" w:fill="D9D9D9"/>
            <w:tcMar>
              <w:top w:w="0" w:type="dxa"/>
              <w:left w:w="115" w:type="dxa"/>
              <w:bottom w:w="0" w:type="dxa"/>
              <w:right w:w="115" w:type="dxa"/>
            </w:tcMar>
          </w:tcPr>
          <w:p w:rsidR="00CD1FAA" w:rsidRPr="00E80995" w:rsidRDefault="0035128B">
            <w:pPr>
              <w:spacing w:after="0" w:line="240" w:lineRule="auto"/>
              <w:jc w:val="center"/>
              <w:rPr>
                <w:rFonts w:ascii="Arial" w:eastAsia="Times New Roman" w:hAnsi="Arial" w:cs="Arial"/>
                <w:sz w:val="24"/>
                <w:szCs w:val="24"/>
              </w:rPr>
            </w:pPr>
            <w:r w:rsidRPr="00E80995">
              <w:rPr>
                <w:rFonts w:ascii="Arial" w:eastAsia="Times New Roman" w:hAnsi="Arial" w:cs="Arial"/>
                <w:color w:val="000000"/>
                <w:sz w:val="20"/>
                <w:szCs w:val="20"/>
              </w:rPr>
              <w:t>Observations</w:t>
            </w:r>
          </w:p>
        </w:tc>
      </w:tr>
      <w:tr w:rsidR="00CD1FAA" w:rsidRPr="00E80995">
        <w:trPr>
          <w:trHeight w:val="1300"/>
        </w:trPr>
        <w:tc>
          <w:tcPr>
            <w:tcW w:w="5745" w:type="dxa"/>
            <w:tcBorders>
              <w:top w:val="single" w:sz="4" w:space="0" w:color="000000"/>
              <w:left w:val="single" w:sz="4" w:space="0" w:color="000000"/>
              <w:bottom w:val="single" w:sz="4" w:space="0" w:color="000000"/>
              <w:right w:val="dashed" w:sz="4" w:space="0" w:color="000000"/>
            </w:tcBorders>
            <w:tcMar>
              <w:top w:w="0" w:type="dxa"/>
              <w:left w:w="115" w:type="dxa"/>
              <w:bottom w:w="0" w:type="dxa"/>
              <w:right w:w="115" w:type="dxa"/>
            </w:tcMar>
          </w:tcPr>
          <w:p w:rsidR="00380E74" w:rsidRPr="00E80995" w:rsidRDefault="00380E74">
            <w:pPr>
              <w:spacing w:after="0" w:line="240" w:lineRule="auto"/>
              <w:jc w:val="both"/>
              <w:rPr>
                <w:rFonts w:ascii="Arial" w:eastAsia="Times New Roman" w:hAnsi="Arial" w:cs="Arial"/>
                <w:color w:val="5B9BD5"/>
                <w:sz w:val="18"/>
                <w:szCs w:val="18"/>
              </w:rPr>
            </w:pP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w:t>
            </w:r>
            <w:r w:rsidRPr="00E80995">
              <w:rPr>
                <w:rFonts w:ascii="Arial" w:eastAsia="Times New Roman" w:hAnsi="Arial" w:cs="Arial"/>
                <w:i/>
                <w:color w:val="5B9BD5"/>
                <w:sz w:val="18"/>
                <w:szCs w:val="18"/>
              </w:rPr>
              <w:t xml:space="preserve"> Il y a des mots de même famille qui sont composés de mots de base et d’un ajout. Par exemple, il y a fleur, fleurir, fleuriste, refleurir. Quel est le mot de base selon vous? </w:t>
            </w:r>
            <w:r w:rsidR="00D85E97" w:rsidRPr="00E80995">
              <w:rPr>
                <w:rFonts w:ascii="Arial" w:eastAsia="Times New Roman" w:hAnsi="Arial" w:cs="Arial"/>
                <w:i/>
                <w:color w:val="5B9BD5"/>
                <w:sz w:val="18"/>
                <w:szCs w:val="18"/>
              </w:rPr>
              <w:t>F</w:t>
            </w:r>
            <w:r w:rsidRPr="00E80995">
              <w:rPr>
                <w:rFonts w:ascii="Arial" w:eastAsia="Times New Roman" w:hAnsi="Arial" w:cs="Arial"/>
                <w:i/>
                <w:color w:val="5B9BD5"/>
                <w:sz w:val="18"/>
                <w:szCs w:val="18"/>
              </w:rPr>
              <w:t>leur</w:t>
            </w:r>
            <w:r w:rsidRPr="00E80995">
              <w:rPr>
                <w:rFonts w:ascii="Arial" w:eastAsia="Times New Roman" w:hAnsi="Arial" w:cs="Arial"/>
                <w:color w:val="5B9BD5"/>
                <w:sz w:val="18"/>
                <w:szCs w:val="18"/>
              </w:rPr>
              <w:t xml:space="preserve"> ». Trouver un autre exemple avec les élèves. Expliquer le concept de mot de base et de l’affixe en utilisant l’image d’un arbre. Le tronc est la base et les feuilles représentent les affixes. Expliquer que le préfixe est placé au début du mot et le suffixe à la fin du mot (présenter une affiche avec le vocabulaire). Redire les mots précédents en pointant les parties de l’arbre correspondant aux parties du mot. </w:t>
            </w:r>
          </w:p>
          <w:p w:rsidR="00CD1FAA" w:rsidRPr="00E80995" w:rsidRDefault="00CD1FAA">
            <w:pPr>
              <w:spacing w:after="0" w:line="240" w:lineRule="auto"/>
              <w:jc w:val="both"/>
              <w:rPr>
                <w:rFonts w:ascii="Arial" w:eastAsia="Times New Roman" w:hAnsi="Arial" w:cs="Arial"/>
                <w:color w:val="5B9BD5"/>
                <w:sz w:val="18"/>
                <w:szCs w:val="18"/>
              </w:rPr>
            </w:pP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Nommer les mots : dentiste, fleuriste, artiste, biologiste, pompiste.</w:t>
            </w: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i/>
                <w:color w:val="5B9BD5"/>
                <w:sz w:val="18"/>
                <w:szCs w:val="18"/>
              </w:rPr>
              <w:t>« As-tu découvert le suffixe? »</w:t>
            </w:r>
            <w:r w:rsidRPr="00E80995">
              <w:rPr>
                <w:rFonts w:ascii="Arial" w:eastAsia="Times New Roman" w:hAnsi="Arial" w:cs="Arial"/>
                <w:color w:val="5B9BD5"/>
                <w:sz w:val="18"/>
                <w:szCs w:val="18"/>
              </w:rPr>
              <w:t xml:space="preserve"> Au besoin, soutenir les élèves en accentuant la prononciation. Présenter l’étiquette -</w:t>
            </w:r>
            <w:r w:rsidRPr="00E80995">
              <w:rPr>
                <w:rFonts w:ascii="Arial" w:eastAsia="Times New Roman" w:hAnsi="Arial" w:cs="Arial"/>
                <w:i/>
                <w:color w:val="5B9BD5"/>
                <w:sz w:val="18"/>
                <w:szCs w:val="18"/>
              </w:rPr>
              <w:t>iste</w:t>
            </w:r>
            <w:r w:rsidRPr="00E80995">
              <w:rPr>
                <w:rFonts w:ascii="Arial" w:eastAsia="Times New Roman" w:hAnsi="Arial" w:cs="Arial"/>
                <w:color w:val="5B9BD5"/>
                <w:sz w:val="18"/>
                <w:szCs w:val="18"/>
              </w:rPr>
              <w:t xml:space="preserve">. Faire remarquer qu’il vient toujours en fin de mot. </w:t>
            </w:r>
            <w:r w:rsidRPr="00E80995">
              <w:rPr>
                <w:rFonts w:ascii="Arial" w:eastAsia="Times New Roman" w:hAnsi="Arial" w:cs="Arial"/>
                <w:i/>
                <w:color w:val="5B9BD5"/>
                <w:sz w:val="18"/>
                <w:szCs w:val="18"/>
              </w:rPr>
              <w:t xml:space="preserve">« As-tu découvert ce que veut dire ce suffixe? » </w:t>
            </w:r>
            <w:r w:rsidRPr="00E80995">
              <w:rPr>
                <w:rFonts w:ascii="Arial" w:eastAsia="Times New Roman" w:hAnsi="Arial" w:cs="Arial"/>
                <w:color w:val="5B9BD5"/>
                <w:sz w:val="18"/>
                <w:szCs w:val="18"/>
              </w:rPr>
              <w:t xml:space="preserve">Selon les réponses, dire : </w:t>
            </w:r>
            <w:r w:rsidRPr="00E80995">
              <w:rPr>
                <w:rFonts w:ascii="Arial" w:eastAsia="Times New Roman" w:hAnsi="Arial" w:cs="Arial"/>
                <w:i/>
                <w:color w:val="5B9BD5"/>
                <w:sz w:val="18"/>
                <w:szCs w:val="18"/>
              </w:rPr>
              <w:t xml:space="preserve">« Lorsqu’on ajoute -iste à un mot, cela signifie </w:t>
            </w:r>
            <w:r w:rsidR="00D85E97" w:rsidRPr="00E80995">
              <w:rPr>
                <w:rFonts w:ascii="Arial" w:eastAsia="Times New Roman" w:hAnsi="Arial" w:cs="Arial"/>
                <w:i/>
                <w:color w:val="5B9BD5"/>
                <w:sz w:val="18"/>
                <w:szCs w:val="18"/>
              </w:rPr>
              <w:t>« </w:t>
            </w:r>
            <w:r w:rsidRPr="00E80995">
              <w:rPr>
                <w:rFonts w:ascii="Arial" w:eastAsia="Times New Roman" w:hAnsi="Arial" w:cs="Arial"/>
                <w:i/>
                <w:color w:val="5B9BD5"/>
                <w:sz w:val="18"/>
                <w:szCs w:val="18"/>
              </w:rPr>
              <w:t>qui exerce un métier</w:t>
            </w:r>
            <w:r w:rsidR="00D85E97" w:rsidRPr="00E80995">
              <w:rPr>
                <w:rFonts w:ascii="Arial" w:eastAsia="Times New Roman" w:hAnsi="Arial" w:cs="Arial"/>
                <w:i/>
                <w:color w:val="5B9BD5"/>
                <w:sz w:val="18"/>
                <w:szCs w:val="18"/>
              </w:rPr>
              <w:t xml:space="preserve"> »</w:t>
            </w:r>
            <w:r w:rsidRPr="00E80995">
              <w:rPr>
                <w:rFonts w:ascii="Arial" w:eastAsia="Times New Roman" w:hAnsi="Arial" w:cs="Arial"/>
                <w:i/>
                <w:color w:val="5B9BD5"/>
                <w:sz w:val="18"/>
                <w:szCs w:val="18"/>
              </w:rPr>
              <w:t xml:space="preserve">. Cet affixe te permet de construire de nouveaux mots. Est-ce que tu connais la classe de ces mots? </w:t>
            </w:r>
            <w:r w:rsidR="00D85E97" w:rsidRPr="00E80995">
              <w:rPr>
                <w:rFonts w:ascii="Arial" w:eastAsia="Times New Roman" w:hAnsi="Arial" w:cs="Arial"/>
                <w:i/>
                <w:color w:val="5B9BD5"/>
                <w:sz w:val="18"/>
                <w:szCs w:val="18"/>
              </w:rPr>
              <w:t>N</w:t>
            </w:r>
            <w:r w:rsidRPr="00E80995">
              <w:rPr>
                <w:rFonts w:ascii="Arial" w:eastAsia="Times New Roman" w:hAnsi="Arial" w:cs="Arial"/>
                <w:i/>
                <w:color w:val="5B9BD5"/>
                <w:sz w:val="18"/>
                <w:szCs w:val="18"/>
              </w:rPr>
              <w:t>om commun ».</w:t>
            </w:r>
            <w:r w:rsidRPr="00E80995">
              <w:rPr>
                <w:rFonts w:ascii="Arial" w:eastAsia="Times New Roman" w:hAnsi="Arial" w:cs="Arial"/>
                <w:color w:val="5B9BD5"/>
                <w:sz w:val="18"/>
                <w:szCs w:val="18"/>
              </w:rPr>
              <w:t xml:space="preserve"> Guider les élèves au besoin en répétant les classes de mots (nom, verbe, adjectif).  </w:t>
            </w:r>
          </w:p>
          <w:p w:rsidR="00CD1FAA" w:rsidRPr="00E80995" w:rsidRDefault="00CD1FAA">
            <w:pPr>
              <w:spacing w:after="0" w:line="240" w:lineRule="auto"/>
              <w:jc w:val="both"/>
              <w:rPr>
                <w:rFonts w:ascii="Arial" w:eastAsia="Times New Roman" w:hAnsi="Arial" w:cs="Arial"/>
                <w:color w:val="5B9BD5"/>
                <w:sz w:val="18"/>
                <w:szCs w:val="18"/>
              </w:rPr>
            </w:pP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L’orthopédagogue nomme clairement l’objectif aux élèves : « </w:t>
            </w:r>
            <w:r w:rsidRPr="00E80995">
              <w:rPr>
                <w:rFonts w:ascii="Arial" w:eastAsia="Times New Roman" w:hAnsi="Arial" w:cs="Arial"/>
                <w:i/>
                <w:color w:val="5B9BD5"/>
                <w:sz w:val="18"/>
                <w:szCs w:val="18"/>
              </w:rPr>
              <w:t>L’objectif est de vous amener à lire, écrire et comprendre des mots contenant le suffixe -iste.</w:t>
            </w:r>
            <w:r w:rsidRPr="00E80995">
              <w:rPr>
                <w:rFonts w:ascii="Arial" w:eastAsia="Times New Roman" w:hAnsi="Arial" w:cs="Arial"/>
                <w:color w:val="5B9BD5"/>
                <w:sz w:val="18"/>
                <w:szCs w:val="18"/>
              </w:rPr>
              <w:t xml:space="preserve"> ». </w:t>
            </w:r>
          </w:p>
          <w:p w:rsidR="00CD1FAA" w:rsidRPr="00E80995" w:rsidRDefault="00CD1FAA">
            <w:pPr>
              <w:spacing w:after="0" w:line="240" w:lineRule="auto"/>
              <w:jc w:val="both"/>
              <w:rPr>
                <w:rFonts w:ascii="Arial" w:eastAsia="Times New Roman" w:hAnsi="Arial" w:cs="Arial"/>
                <w:color w:val="5B9BD5"/>
                <w:sz w:val="18"/>
                <w:szCs w:val="18"/>
              </w:rPr>
            </w:pPr>
          </w:p>
          <w:p w:rsidR="00CD1FAA" w:rsidRPr="00E80995" w:rsidRDefault="0035128B">
            <w:pPr>
              <w:spacing w:after="0" w:line="240" w:lineRule="auto"/>
              <w:jc w:val="both"/>
              <w:rPr>
                <w:rFonts w:ascii="Arial" w:eastAsia="Times New Roman" w:hAnsi="Arial" w:cs="Arial"/>
                <w:color w:val="548DD4" w:themeColor="text2" w:themeTint="99"/>
                <w:sz w:val="18"/>
                <w:szCs w:val="18"/>
              </w:rPr>
            </w:pPr>
            <w:r w:rsidRPr="00E80995">
              <w:rPr>
                <w:rFonts w:ascii="Arial" w:eastAsia="Times New Roman" w:hAnsi="Arial" w:cs="Arial"/>
                <w:color w:val="548DD4" w:themeColor="text2" w:themeTint="99"/>
                <w:sz w:val="18"/>
                <w:szCs w:val="18"/>
              </w:rPr>
              <w:t>Elle précise à quoi cela sert</w:t>
            </w:r>
            <w:r w:rsidR="00D85E97" w:rsidRPr="00E80995">
              <w:rPr>
                <w:rFonts w:ascii="Arial" w:eastAsia="Times New Roman" w:hAnsi="Arial" w:cs="Arial"/>
                <w:color w:val="548DD4" w:themeColor="text2" w:themeTint="99"/>
                <w:sz w:val="18"/>
                <w:szCs w:val="18"/>
              </w:rPr>
              <w:t xml:space="preserve"> </w:t>
            </w:r>
            <w:r w:rsidRPr="00E80995">
              <w:rPr>
                <w:rFonts w:ascii="Arial" w:eastAsia="Times New Roman" w:hAnsi="Arial" w:cs="Arial"/>
                <w:color w:val="548DD4" w:themeColor="text2" w:themeTint="99"/>
                <w:sz w:val="18"/>
                <w:szCs w:val="18"/>
              </w:rPr>
              <w:t xml:space="preserve">: </w:t>
            </w:r>
            <w:r w:rsidR="00D85E97" w:rsidRPr="00E80995">
              <w:rPr>
                <w:rFonts w:ascii="Arial" w:eastAsia="Times New Roman" w:hAnsi="Arial" w:cs="Arial"/>
                <w:color w:val="548DD4" w:themeColor="text2" w:themeTint="99"/>
                <w:sz w:val="18"/>
                <w:szCs w:val="18"/>
              </w:rPr>
              <w:t xml:space="preserve">« </w:t>
            </w:r>
            <w:r w:rsidRPr="00E80995">
              <w:rPr>
                <w:rFonts w:ascii="Arial" w:eastAsia="Times New Roman" w:hAnsi="Arial" w:cs="Arial"/>
                <w:color w:val="548DD4" w:themeColor="text2" w:themeTint="99"/>
                <w:sz w:val="18"/>
                <w:szCs w:val="18"/>
              </w:rPr>
              <w:t>Lorsqu’on connaît les affixes, il est possible de mieux écrire les mots et de mieux les comprendre lorsqu’on les lit.</w:t>
            </w:r>
            <w:r w:rsidR="00D85E97" w:rsidRPr="00E80995">
              <w:rPr>
                <w:rFonts w:ascii="Arial" w:eastAsia="Times New Roman" w:hAnsi="Arial" w:cs="Arial"/>
                <w:color w:val="548DD4" w:themeColor="text2" w:themeTint="99"/>
                <w:sz w:val="18"/>
                <w:szCs w:val="18"/>
              </w:rPr>
              <w:t xml:space="preserve"> »</w:t>
            </w:r>
          </w:p>
          <w:p w:rsidR="00CD1FAA" w:rsidRPr="00E80995" w:rsidRDefault="00CD1FAA">
            <w:pPr>
              <w:spacing w:after="0" w:line="240" w:lineRule="auto"/>
              <w:jc w:val="both"/>
              <w:rPr>
                <w:rFonts w:ascii="Arial" w:eastAsia="Times New Roman" w:hAnsi="Arial" w:cs="Arial"/>
                <w:color w:val="5B9BD5"/>
                <w:sz w:val="18"/>
                <w:szCs w:val="18"/>
              </w:rPr>
            </w:pPr>
          </w:p>
          <w:p w:rsidR="00CD1FAA" w:rsidRPr="00E80995" w:rsidRDefault="00CD1FAA">
            <w:pPr>
              <w:spacing w:after="0" w:line="240" w:lineRule="auto"/>
              <w:jc w:val="both"/>
              <w:rPr>
                <w:rFonts w:ascii="Arial" w:eastAsia="Times New Roman" w:hAnsi="Arial" w:cs="Arial"/>
                <w:color w:val="5B9BD5"/>
                <w:sz w:val="18"/>
                <w:szCs w:val="18"/>
              </w:rPr>
            </w:pPr>
          </w:p>
          <w:p w:rsidR="00380E74" w:rsidRPr="00E80995" w:rsidRDefault="00380E74">
            <w:pPr>
              <w:spacing w:after="0" w:line="240" w:lineRule="auto"/>
              <w:jc w:val="both"/>
              <w:rPr>
                <w:rFonts w:ascii="Arial" w:eastAsia="Times New Roman" w:hAnsi="Arial" w:cs="Arial"/>
                <w:color w:val="5B9BD5"/>
                <w:sz w:val="18"/>
                <w:szCs w:val="18"/>
              </w:rPr>
            </w:pPr>
          </w:p>
          <w:p w:rsidR="00380E74" w:rsidRPr="00E80995" w:rsidRDefault="00380E74">
            <w:pPr>
              <w:spacing w:after="0" w:line="240" w:lineRule="auto"/>
              <w:jc w:val="both"/>
              <w:rPr>
                <w:rFonts w:ascii="Arial" w:eastAsia="Times New Roman" w:hAnsi="Arial" w:cs="Arial"/>
                <w:color w:val="5B9BD5"/>
                <w:sz w:val="18"/>
                <w:szCs w:val="18"/>
              </w:rPr>
            </w:pPr>
          </w:p>
          <w:p w:rsidR="00380E74" w:rsidRPr="00E80995" w:rsidRDefault="00380E74">
            <w:pPr>
              <w:spacing w:after="0" w:line="240" w:lineRule="auto"/>
              <w:jc w:val="both"/>
              <w:rPr>
                <w:rFonts w:ascii="Arial" w:eastAsia="Times New Roman" w:hAnsi="Arial" w:cs="Arial"/>
                <w:color w:val="5B9BD5"/>
                <w:sz w:val="18"/>
                <w:szCs w:val="18"/>
              </w:rPr>
            </w:pPr>
          </w:p>
          <w:p w:rsidR="00380E74" w:rsidRPr="00E80995" w:rsidRDefault="00380E74">
            <w:pPr>
              <w:spacing w:after="0" w:line="240" w:lineRule="auto"/>
              <w:jc w:val="both"/>
              <w:rPr>
                <w:rFonts w:ascii="Arial" w:eastAsia="Times New Roman" w:hAnsi="Arial" w:cs="Arial"/>
                <w:color w:val="5B9BD5"/>
                <w:sz w:val="18"/>
                <w:szCs w:val="18"/>
              </w:rPr>
            </w:pPr>
          </w:p>
          <w:p w:rsidR="00380E74" w:rsidRPr="00E80995" w:rsidRDefault="00380E74">
            <w:pPr>
              <w:spacing w:after="0" w:line="240" w:lineRule="auto"/>
              <w:jc w:val="both"/>
              <w:rPr>
                <w:rFonts w:ascii="Arial" w:eastAsia="Times New Roman" w:hAnsi="Arial" w:cs="Arial"/>
                <w:color w:val="5B9BD5"/>
                <w:sz w:val="18"/>
                <w:szCs w:val="18"/>
              </w:rPr>
            </w:pPr>
          </w:p>
          <w:p w:rsidR="00380E74" w:rsidRPr="00E80995" w:rsidRDefault="00380E74">
            <w:pPr>
              <w:spacing w:after="0" w:line="240" w:lineRule="auto"/>
              <w:jc w:val="both"/>
              <w:rPr>
                <w:rFonts w:ascii="Arial" w:eastAsia="Times New Roman" w:hAnsi="Arial" w:cs="Arial"/>
                <w:color w:val="5B9BD5"/>
                <w:sz w:val="18"/>
                <w:szCs w:val="18"/>
              </w:rPr>
            </w:pPr>
          </w:p>
          <w:p w:rsidR="00380E74" w:rsidRPr="00E80995" w:rsidRDefault="00380E74">
            <w:pPr>
              <w:spacing w:after="0" w:line="240" w:lineRule="auto"/>
              <w:jc w:val="both"/>
              <w:rPr>
                <w:rFonts w:ascii="Arial" w:eastAsia="Times New Roman" w:hAnsi="Arial" w:cs="Arial"/>
                <w:color w:val="5B9BD5"/>
                <w:sz w:val="18"/>
                <w:szCs w:val="18"/>
              </w:rPr>
            </w:pPr>
          </w:p>
          <w:p w:rsidR="00380E74" w:rsidRPr="00E80995" w:rsidRDefault="00380E74">
            <w:pPr>
              <w:spacing w:after="0" w:line="240" w:lineRule="auto"/>
              <w:jc w:val="both"/>
              <w:rPr>
                <w:rFonts w:ascii="Arial" w:eastAsia="Times New Roman" w:hAnsi="Arial" w:cs="Arial"/>
                <w:color w:val="5B9BD5"/>
                <w:sz w:val="18"/>
                <w:szCs w:val="18"/>
              </w:rPr>
            </w:pPr>
          </w:p>
          <w:p w:rsidR="00380E74" w:rsidRPr="00E80995" w:rsidRDefault="00380E74">
            <w:pPr>
              <w:spacing w:after="0" w:line="240" w:lineRule="auto"/>
              <w:jc w:val="both"/>
              <w:rPr>
                <w:rFonts w:ascii="Arial" w:eastAsia="Times New Roman" w:hAnsi="Arial" w:cs="Arial"/>
                <w:color w:val="5B9BD5"/>
                <w:sz w:val="18"/>
                <w:szCs w:val="18"/>
              </w:rPr>
            </w:pPr>
          </w:p>
          <w:p w:rsidR="00380E74" w:rsidRPr="00E80995" w:rsidRDefault="00380E74">
            <w:pPr>
              <w:spacing w:after="0" w:line="240" w:lineRule="auto"/>
              <w:jc w:val="both"/>
              <w:rPr>
                <w:rFonts w:ascii="Arial" w:eastAsia="Times New Roman" w:hAnsi="Arial" w:cs="Arial"/>
                <w:color w:val="5B9BD5"/>
                <w:sz w:val="18"/>
                <w:szCs w:val="18"/>
              </w:rPr>
            </w:pPr>
          </w:p>
        </w:tc>
        <w:tc>
          <w:tcPr>
            <w:tcW w:w="2895" w:type="dxa"/>
            <w:tcBorders>
              <w:top w:val="single" w:sz="4" w:space="0" w:color="000000"/>
              <w:left w:val="dashed" w:sz="4" w:space="0" w:color="000000"/>
              <w:bottom w:val="single" w:sz="4" w:space="0" w:color="000000"/>
              <w:right w:val="single" w:sz="4" w:space="0" w:color="000000"/>
            </w:tcBorders>
            <w:tcMar>
              <w:top w:w="0" w:type="dxa"/>
              <w:left w:w="115" w:type="dxa"/>
              <w:bottom w:w="0" w:type="dxa"/>
              <w:right w:w="115" w:type="dxa"/>
            </w:tcMar>
          </w:tcPr>
          <w:p w:rsidR="00CD1FAA" w:rsidRPr="00E80995" w:rsidRDefault="00CD1FAA">
            <w:pPr>
              <w:spacing w:after="0" w:line="240" w:lineRule="auto"/>
              <w:rPr>
                <w:rFonts w:ascii="Arial" w:eastAsia="Times New Roman" w:hAnsi="Arial" w:cs="Arial"/>
                <w:sz w:val="24"/>
                <w:szCs w:val="24"/>
              </w:rPr>
            </w:pPr>
          </w:p>
        </w:tc>
      </w:tr>
      <w:tr w:rsidR="00CD1FAA" w:rsidRPr="00E80995">
        <w:tc>
          <w:tcPr>
            <w:tcW w:w="8640" w:type="dxa"/>
            <w:gridSpan w:val="2"/>
            <w:tcBorders>
              <w:top w:val="single" w:sz="4" w:space="0" w:color="000000"/>
              <w:left w:val="single" w:sz="4" w:space="0" w:color="000000"/>
              <w:bottom w:val="single" w:sz="4" w:space="0" w:color="000000"/>
              <w:right w:val="single" w:sz="4" w:space="0" w:color="000000"/>
            </w:tcBorders>
            <w:shd w:val="clear" w:color="auto" w:fill="666666"/>
            <w:tcMar>
              <w:top w:w="0" w:type="dxa"/>
              <w:left w:w="115" w:type="dxa"/>
              <w:bottom w:w="0" w:type="dxa"/>
              <w:right w:w="115" w:type="dxa"/>
            </w:tcMar>
          </w:tcPr>
          <w:p w:rsidR="00CD1FAA" w:rsidRPr="00E80995" w:rsidRDefault="0035128B">
            <w:pPr>
              <w:spacing w:after="0" w:line="240" w:lineRule="auto"/>
              <w:jc w:val="center"/>
              <w:rPr>
                <w:rFonts w:ascii="Arial" w:eastAsia="Times New Roman" w:hAnsi="Arial" w:cs="Arial"/>
                <w:sz w:val="24"/>
                <w:szCs w:val="24"/>
              </w:rPr>
            </w:pPr>
            <w:r w:rsidRPr="00E80995">
              <w:rPr>
                <w:rFonts w:ascii="Arial" w:eastAsia="Rockwell" w:hAnsi="Arial" w:cs="Arial"/>
                <w:color w:val="FFFFFF"/>
              </w:rPr>
              <w:t>RÉALISATION</w:t>
            </w:r>
          </w:p>
        </w:tc>
      </w:tr>
      <w:tr w:rsidR="00CD1FAA" w:rsidRPr="00E80995">
        <w:tc>
          <w:tcPr>
            <w:tcW w:w="5745" w:type="dxa"/>
            <w:tcBorders>
              <w:top w:val="single" w:sz="4" w:space="0" w:color="000000"/>
              <w:left w:val="single" w:sz="4" w:space="0" w:color="000000"/>
              <w:bottom w:val="single" w:sz="4" w:space="0" w:color="000000"/>
              <w:right w:val="dashed" w:sz="4" w:space="0" w:color="000000"/>
            </w:tcBorders>
            <w:shd w:val="clear" w:color="auto" w:fill="D9D9D9"/>
            <w:tcMar>
              <w:top w:w="0" w:type="dxa"/>
              <w:left w:w="115" w:type="dxa"/>
              <w:bottom w:w="0" w:type="dxa"/>
              <w:right w:w="115" w:type="dxa"/>
            </w:tcMar>
          </w:tcPr>
          <w:p w:rsidR="00CD1FAA" w:rsidRPr="00E80995" w:rsidRDefault="0035128B">
            <w:pPr>
              <w:spacing w:after="0" w:line="240" w:lineRule="auto"/>
              <w:jc w:val="center"/>
              <w:rPr>
                <w:rFonts w:ascii="Arial" w:eastAsia="Times New Roman" w:hAnsi="Arial" w:cs="Arial"/>
                <w:sz w:val="24"/>
                <w:szCs w:val="24"/>
              </w:rPr>
            </w:pPr>
            <w:r w:rsidRPr="00E80995">
              <w:rPr>
                <w:rFonts w:ascii="Arial" w:eastAsia="Times New Roman" w:hAnsi="Arial" w:cs="Arial"/>
                <w:color w:val="000000"/>
                <w:sz w:val="20"/>
                <w:szCs w:val="20"/>
              </w:rPr>
              <w:t>Planification</w:t>
            </w:r>
          </w:p>
        </w:tc>
        <w:tc>
          <w:tcPr>
            <w:tcW w:w="2895" w:type="dxa"/>
            <w:tcBorders>
              <w:top w:val="single" w:sz="4" w:space="0" w:color="000000"/>
              <w:left w:val="dashed" w:sz="4" w:space="0" w:color="000000"/>
              <w:bottom w:val="single" w:sz="4" w:space="0" w:color="000000"/>
              <w:right w:val="single" w:sz="4" w:space="0" w:color="000000"/>
            </w:tcBorders>
            <w:shd w:val="clear" w:color="auto" w:fill="D9D9D9"/>
            <w:tcMar>
              <w:top w:w="0" w:type="dxa"/>
              <w:left w:w="115" w:type="dxa"/>
              <w:bottom w:w="0" w:type="dxa"/>
              <w:right w:w="115" w:type="dxa"/>
            </w:tcMar>
          </w:tcPr>
          <w:p w:rsidR="00CD1FAA" w:rsidRPr="00E80995" w:rsidRDefault="0035128B">
            <w:pPr>
              <w:spacing w:after="0" w:line="240" w:lineRule="auto"/>
              <w:jc w:val="center"/>
              <w:rPr>
                <w:rFonts w:ascii="Arial" w:eastAsia="Times New Roman" w:hAnsi="Arial" w:cs="Arial"/>
                <w:sz w:val="24"/>
                <w:szCs w:val="24"/>
              </w:rPr>
            </w:pPr>
            <w:r w:rsidRPr="00E80995">
              <w:rPr>
                <w:rFonts w:ascii="Arial" w:eastAsia="Times New Roman" w:hAnsi="Arial" w:cs="Arial"/>
                <w:color w:val="000000"/>
                <w:sz w:val="20"/>
                <w:szCs w:val="20"/>
              </w:rPr>
              <w:t>Observations</w:t>
            </w:r>
          </w:p>
        </w:tc>
      </w:tr>
      <w:tr w:rsidR="00CD1FAA" w:rsidRPr="00E80995">
        <w:trPr>
          <w:trHeight w:val="2760"/>
        </w:trPr>
        <w:tc>
          <w:tcPr>
            <w:tcW w:w="5745" w:type="dxa"/>
            <w:tcBorders>
              <w:top w:val="single" w:sz="4" w:space="0" w:color="000000"/>
              <w:left w:val="single" w:sz="4" w:space="0" w:color="000000"/>
              <w:bottom w:val="single" w:sz="4" w:space="0" w:color="000000"/>
              <w:right w:val="dashed" w:sz="4" w:space="0" w:color="000000"/>
            </w:tcBorders>
            <w:tcMar>
              <w:top w:w="0" w:type="dxa"/>
              <w:left w:w="115" w:type="dxa"/>
              <w:bottom w:w="0" w:type="dxa"/>
              <w:right w:w="115" w:type="dxa"/>
            </w:tcMar>
          </w:tcPr>
          <w:p w:rsidR="00CD1FAA" w:rsidRPr="00E80995" w:rsidRDefault="00CD1FAA">
            <w:pPr>
              <w:spacing w:after="0" w:line="240" w:lineRule="auto"/>
              <w:rPr>
                <w:rFonts w:ascii="Arial" w:eastAsia="MS Gothic" w:hAnsi="Arial" w:cs="Arial"/>
                <w:sz w:val="20"/>
                <w:szCs w:val="20"/>
              </w:rPr>
            </w:pPr>
          </w:p>
          <w:p w:rsidR="00CD1FAA" w:rsidRPr="00E80995" w:rsidRDefault="0035128B">
            <w:pPr>
              <w:spacing w:after="0" w:line="240" w:lineRule="auto"/>
              <w:rPr>
                <w:rFonts w:ascii="Arial" w:eastAsia="Times New Roman" w:hAnsi="Arial" w:cs="Arial"/>
                <w:sz w:val="24"/>
                <w:szCs w:val="24"/>
              </w:rPr>
            </w:pPr>
            <w:r w:rsidRPr="00E80995">
              <w:rPr>
                <w:rFonts w:ascii="Segoe UI Symbol" w:eastAsia="MS Gothic" w:hAnsi="Segoe UI Symbol" w:cs="Segoe UI Symbol"/>
                <w:color w:val="000000"/>
                <w:sz w:val="20"/>
                <w:szCs w:val="20"/>
              </w:rPr>
              <w:t>☐</w:t>
            </w:r>
            <w:r w:rsidR="00D85E97" w:rsidRPr="00E80995">
              <w:rPr>
                <w:rFonts w:ascii="Arial" w:eastAsia="MS Gothic" w:hAnsi="Arial" w:cs="Arial"/>
                <w:color w:val="000000"/>
                <w:sz w:val="20"/>
                <w:szCs w:val="20"/>
              </w:rPr>
              <w:t xml:space="preserve"> </w:t>
            </w:r>
            <w:r w:rsidRPr="00E80995">
              <w:rPr>
                <w:rFonts w:ascii="Arial" w:eastAsia="Times New Roman" w:hAnsi="Arial" w:cs="Arial"/>
                <w:color w:val="000000"/>
                <w:sz w:val="20"/>
                <w:szCs w:val="20"/>
              </w:rPr>
              <w:t>Modelage</w:t>
            </w:r>
          </w:p>
          <w:p w:rsidR="00CD1FAA" w:rsidRPr="00E80995" w:rsidRDefault="0035128B">
            <w:pPr>
              <w:spacing w:after="0" w:line="240" w:lineRule="auto"/>
              <w:rPr>
                <w:rFonts w:ascii="Arial" w:eastAsia="Times New Roman" w:hAnsi="Arial" w:cs="Arial"/>
                <w:sz w:val="24"/>
                <w:szCs w:val="24"/>
              </w:rPr>
            </w:pPr>
            <w:r w:rsidRPr="00E80995">
              <w:rPr>
                <w:rFonts w:ascii="Segoe UI Symbol" w:eastAsia="MS Gothic" w:hAnsi="Segoe UI Symbol" w:cs="Segoe UI Symbol"/>
                <w:color w:val="000000"/>
                <w:sz w:val="20"/>
                <w:szCs w:val="20"/>
              </w:rPr>
              <w:t>☐</w:t>
            </w:r>
            <w:r w:rsidR="00D85E97" w:rsidRPr="00E80995">
              <w:rPr>
                <w:rFonts w:ascii="Arial" w:eastAsia="MS Gothic" w:hAnsi="Arial" w:cs="Arial"/>
                <w:color w:val="000000"/>
                <w:sz w:val="20"/>
                <w:szCs w:val="20"/>
              </w:rPr>
              <w:t xml:space="preserve"> </w:t>
            </w:r>
            <w:r w:rsidRPr="00E80995">
              <w:rPr>
                <w:rFonts w:ascii="Arial" w:eastAsia="Times New Roman" w:hAnsi="Arial" w:cs="Arial"/>
                <w:color w:val="000000"/>
                <w:sz w:val="20"/>
                <w:szCs w:val="20"/>
              </w:rPr>
              <w:t>Pratique guidée</w:t>
            </w:r>
          </w:p>
          <w:p w:rsidR="00CD1FAA" w:rsidRPr="00E80995" w:rsidRDefault="0035128B">
            <w:pPr>
              <w:spacing w:after="0" w:line="240" w:lineRule="auto"/>
              <w:rPr>
                <w:rFonts w:ascii="Arial" w:eastAsia="Times New Roman" w:hAnsi="Arial" w:cs="Arial"/>
                <w:color w:val="000000"/>
                <w:sz w:val="20"/>
                <w:szCs w:val="20"/>
              </w:rPr>
            </w:pPr>
            <w:r w:rsidRPr="00E80995">
              <w:rPr>
                <w:rFonts w:ascii="Segoe UI Symbol" w:eastAsia="MS Gothic" w:hAnsi="Segoe UI Symbol" w:cs="Segoe UI Symbol"/>
                <w:color w:val="000000"/>
                <w:sz w:val="20"/>
                <w:szCs w:val="20"/>
              </w:rPr>
              <w:t>☐</w:t>
            </w:r>
            <w:r w:rsidR="00D85E97" w:rsidRPr="00E80995">
              <w:rPr>
                <w:rFonts w:ascii="Arial" w:eastAsia="MS Gothic" w:hAnsi="Arial" w:cs="Arial"/>
                <w:color w:val="000000"/>
                <w:sz w:val="20"/>
                <w:szCs w:val="20"/>
              </w:rPr>
              <w:t xml:space="preserve"> </w:t>
            </w:r>
            <w:r w:rsidRPr="00E80995">
              <w:rPr>
                <w:rFonts w:ascii="Arial" w:eastAsia="Times New Roman" w:hAnsi="Arial" w:cs="Arial"/>
                <w:color w:val="000000"/>
                <w:sz w:val="20"/>
                <w:szCs w:val="20"/>
              </w:rPr>
              <w:t>Pratique autonome</w:t>
            </w:r>
          </w:p>
          <w:p w:rsidR="00CD1FAA" w:rsidRPr="00E80995" w:rsidRDefault="00CD1FAA">
            <w:pPr>
              <w:spacing w:after="0" w:line="240" w:lineRule="auto"/>
              <w:rPr>
                <w:rFonts w:ascii="Arial" w:eastAsia="Times New Roman" w:hAnsi="Arial" w:cs="Arial"/>
                <w:sz w:val="20"/>
                <w:szCs w:val="20"/>
              </w:rPr>
            </w:pP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 xml:space="preserve">Modelage : Je vais lire une devinette et je vais écrire la réponse. </w:t>
            </w:r>
            <w:r w:rsidRPr="00E80995">
              <w:rPr>
                <w:rFonts w:ascii="Arial" w:eastAsia="Times New Roman" w:hAnsi="Arial" w:cs="Arial"/>
                <w:i/>
                <w:color w:val="5B9BD5"/>
                <w:sz w:val="18"/>
                <w:szCs w:val="18"/>
              </w:rPr>
              <w:t>« Je suis une personne qui exerce le métier de soigner les dents. Je suis un __________.  La réponse est dentiste. »</w:t>
            </w:r>
            <w:r w:rsidRPr="00E80995">
              <w:rPr>
                <w:rFonts w:ascii="Arial" w:eastAsia="Times New Roman" w:hAnsi="Arial" w:cs="Arial"/>
                <w:color w:val="5B9BD5"/>
                <w:sz w:val="18"/>
                <w:szCs w:val="18"/>
              </w:rPr>
              <w:t xml:space="preserve"> Je sais que le mot de base est dent et je sais comment écrire ce mot. » Pointer le tronc de l’arbre et écrire dent au tableau. « Je sais comment écrire </w:t>
            </w:r>
            <w:r w:rsidRPr="00E80995">
              <w:rPr>
                <w:rFonts w:ascii="Arial" w:eastAsia="Times New Roman" w:hAnsi="Arial" w:cs="Arial"/>
                <w:i/>
                <w:color w:val="5B9BD5"/>
                <w:sz w:val="18"/>
                <w:szCs w:val="18"/>
              </w:rPr>
              <w:t>iste</w:t>
            </w:r>
            <w:r w:rsidRPr="00E80995">
              <w:rPr>
                <w:rFonts w:ascii="Arial" w:eastAsia="Times New Roman" w:hAnsi="Arial" w:cs="Arial"/>
                <w:color w:val="5B9BD5"/>
                <w:sz w:val="18"/>
                <w:szCs w:val="18"/>
              </w:rPr>
              <w:t xml:space="preserve">. » Pointer les feuilles de l’arbre et ajouter </w:t>
            </w:r>
            <w:r w:rsidRPr="00E80995">
              <w:rPr>
                <w:rFonts w:ascii="Arial" w:eastAsia="Times New Roman" w:hAnsi="Arial" w:cs="Arial"/>
                <w:i/>
                <w:color w:val="5B9BD5"/>
                <w:sz w:val="18"/>
                <w:szCs w:val="18"/>
              </w:rPr>
              <w:t>iste</w:t>
            </w:r>
            <w:r w:rsidR="00E27260" w:rsidRPr="00E80995">
              <w:rPr>
                <w:rFonts w:ascii="Arial" w:eastAsia="Times New Roman" w:hAnsi="Arial" w:cs="Arial"/>
                <w:color w:val="5B9BD5"/>
                <w:sz w:val="18"/>
                <w:szCs w:val="18"/>
              </w:rPr>
              <w:t xml:space="preserve"> au mot dent. </w:t>
            </w:r>
            <w:r w:rsidRPr="00E80995">
              <w:rPr>
                <w:rFonts w:ascii="Arial" w:eastAsia="Times New Roman" w:hAnsi="Arial" w:cs="Arial"/>
                <w:color w:val="5B9BD5"/>
                <w:sz w:val="18"/>
                <w:szCs w:val="18"/>
              </w:rPr>
              <w:t>Encercler le mot de base dent et montrer l’étiquette –</w:t>
            </w:r>
            <w:r w:rsidRPr="00E80995">
              <w:rPr>
                <w:rFonts w:ascii="Arial" w:eastAsia="Times New Roman" w:hAnsi="Arial" w:cs="Arial"/>
                <w:i/>
                <w:color w:val="5B9BD5"/>
                <w:sz w:val="18"/>
                <w:szCs w:val="18"/>
              </w:rPr>
              <w:t>iste</w:t>
            </w:r>
            <w:r w:rsidRPr="00E80995">
              <w:rPr>
                <w:rFonts w:ascii="Arial" w:eastAsia="Times New Roman" w:hAnsi="Arial" w:cs="Arial"/>
                <w:color w:val="5B9BD5"/>
                <w:sz w:val="18"/>
                <w:szCs w:val="18"/>
              </w:rPr>
              <w:t>.</w:t>
            </w:r>
          </w:p>
          <w:p w:rsidR="00CD1FAA" w:rsidRPr="00E80995" w:rsidRDefault="00CD1FAA">
            <w:pPr>
              <w:spacing w:after="0" w:line="240" w:lineRule="auto"/>
              <w:rPr>
                <w:rFonts w:ascii="Arial" w:eastAsia="Times New Roman" w:hAnsi="Arial" w:cs="Arial"/>
                <w:color w:val="5B9BD5"/>
              </w:rPr>
            </w:pP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 Pratique guidée : Lire les devinettes aux élèves une par une en leur laissant le temps d’écrire les réponses. Guider les élèves au besoin en leur rappelant que le mot construit se fait à partir du mot de base auquel le suffixe est ajouté. Si un élève a de la difficulté à orthographier le mot, lui faire encercler le mot de base et présenter l’étiquette –</w:t>
            </w:r>
            <w:r w:rsidRPr="00E80995">
              <w:rPr>
                <w:rFonts w:ascii="Arial" w:eastAsia="Times New Roman" w:hAnsi="Arial" w:cs="Arial"/>
                <w:i/>
                <w:color w:val="5B9BD5"/>
                <w:sz w:val="18"/>
                <w:szCs w:val="18"/>
              </w:rPr>
              <w:t>iste</w:t>
            </w:r>
            <w:r w:rsidRPr="00E80995">
              <w:rPr>
                <w:rFonts w:ascii="Arial" w:eastAsia="Times New Roman" w:hAnsi="Arial" w:cs="Arial"/>
                <w:color w:val="5B9BD5"/>
                <w:sz w:val="18"/>
                <w:szCs w:val="18"/>
              </w:rPr>
              <w:t>.</w:t>
            </w:r>
          </w:p>
          <w:p w:rsidR="00CD1FAA" w:rsidRPr="00E80995" w:rsidRDefault="00CD1FAA">
            <w:pPr>
              <w:spacing w:after="0" w:line="240" w:lineRule="auto"/>
              <w:jc w:val="both"/>
              <w:rPr>
                <w:rFonts w:ascii="Arial" w:eastAsia="Times New Roman" w:hAnsi="Arial" w:cs="Arial"/>
                <w:color w:val="5B9BD5"/>
                <w:sz w:val="18"/>
                <w:szCs w:val="18"/>
              </w:rPr>
            </w:pP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Manipulation</w:t>
            </w:r>
            <w:r w:rsidR="00D85E97" w:rsidRPr="00E80995">
              <w:rPr>
                <w:rFonts w:ascii="Arial" w:eastAsia="Times New Roman" w:hAnsi="Arial" w:cs="Arial"/>
                <w:color w:val="5B9BD5"/>
                <w:sz w:val="18"/>
                <w:szCs w:val="18"/>
              </w:rPr>
              <w:t xml:space="preserve"> </w:t>
            </w:r>
            <w:r w:rsidRPr="00E80995">
              <w:rPr>
                <w:rFonts w:ascii="Arial" w:eastAsia="Times New Roman" w:hAnsi="Arial" w:cs="Arial"/>
                <w:color w:val="5B9BD5"/>
                <w:sz w:val="18"/>
                <w:szCs w:val="18"/>
              </w:rPr>
              <w:t>: l’orthopédagogue propose diverses activités pour s’approprier le suffixe –</w:t>
            </w:r>
            <w:r w:rsidRPr="00E80995">
              <w:rPr>
                <w:rFonts w:ascii="Arial" w:eastAsia="Times New Roman" w:hAnsi="Arial" w:cs="Arial"/>
                <w:i/>
                <w:color w:val="5B9BD5"/>
                <w:sz w:val="18"/>
                <w:szCs w:val="18"/>
              </w:rPr>
              <w:t>iste</w:t>
            </w:r>
            <w:r w:rsidRPr="00E80995">
              <w:rPr>
                <w:rFonts w:ascii="Arial" w:eastAsia="Times New Roman" w:hAnsi="Arial" w:cs="Arial"/>
                <w:color w:val="5B9BD5"/>
                <w:sz w:val="18"/>
                <w:szCs w:val="18"/>
              </w:rPr>
              <w:t xml:space="preserve">. </w:t>
            </w: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-Jugement de relation : « Est-ce que les mots suivants sont de la même famille : garagiste et garage? »</w:t>
            </w: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-Dérivation : « Termine la phrase suivante : Une femme qui vend des fleurs est… »</w:t>
            </w: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-Jugement de plausibilité : Présenter des pseudo-mots et demander à l’élève de dire celui qui ressemble le plus à un vrai mot.</w:t>
            </w: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-Décomposition : « Trouve le mot de base : juriste ».</w:t>
            </w:r>
          </w:p>
          <w:p w:rsidR="00CD1FAA" w:rsidRPr="00E80995" w:rsidRDefault="00CD1FAA">
            <w:pPr>
              <w:spacing w:after="0" w:line="240" w:lineRule="auto"/>
              <w:jc w:val="both"/>
              <w:rPr>
                <w:rFonts w:ascii="Arial" w:eastAsia="Times New Roman" w:hAnsi="Arial" w:cs="Arial"/>
                <w:color w:val="5B9BD5"/>
                <w:sz w:val="18"/>
                <w:szCs w:val="18"/>
              </w:rPr>
            </w:pPr>
          </w:p>
        </w:tc>
        <w:tc>
          <w:tcPr>
            <w:tcW w:w="2895" w:type="dxa"/>
            <w:tcBorders>
              <w:top w:val="single" w:sz="4" w:space="0" w:color="000000"/>
              <w:left w:val="dashed" w:sz="4" w:space="0" w:color="000000"/>
              <w:bottom w:val="single" w:sz="4" w:space="0" w:color="000000"/>
              <w:right w:val="single" w:sz="4" w:space="0" w:color="000000"/>
            </w:tcBorders>
            <w:tcMar>
              <w:top w:w="0" w:type="dxa"/>
              <w:left w:w="115" w:type="dxa"/>
              <w:bottom w:w="0" w:type="dxa"/>
              <w:right w:w="115" w:type="dxa"/>
            </w:tcMar>
          </w:tcPr>
          <w:p w:rsidR="00CD1FAA" w:rsidRPr="00E80995" w:rsidRDefault="00CD1FAA">
            <w:pPr>
              <w:spacing w:after="0" w:line="240" w:lineRule="auto"/>
              <w:rPr>
                <w:rFonts w:ascii="Arial" w:eastAsia="Times New Roman" w:hAnsi="Arial" w:cs="Arial"/>
                <w:sz w:val="24"/>
                <w:szCs w:val="24"/>
              </w:rPr>
            </w:pPr>
          </w:p>
        </w:tc>
      </w:tr>
      <w:tr w:rsidR="00CD1FAA" w:rsidRPr="00E80995">
        <w:tc>
          <w:tcPr>
            <w:tcW w:w="8640" w:type="dxa"/>
            <w:gridSpan w:val="2"/>
            <w:tcBorders>
              <w:top w:val="single" w:sz="4" w:space="0" w:color="000000"/>
              <w:left w:val="single" w:sz="4" w:space="0" w:color="000000"/>
              <w:bottom w:val="single" w:sz="4" w:space="0" w:color="000000"/>
              <w:right w:val="single" w:sz="4" w:space="0" w:color="000000"/>
            </w:tcBorders>
            <w:shd w:val="clear" w:color="auto" w:fill="666666"/>
            <w:tcMar>
              <w:top w:w="0" w:type="dxa"/>
              <w:left w:w="115" w:type="dxa"/>
              <w:bottom w:w="0" w:type="dxa"/>
              <w:right w:w="115" w:type="dxa"/>
            </w:tcMar>
            <w:vAlign w:val="center"/>
          </w:tcPr>
          <w:p w:rsidR="00CD1FAA" w:rsidRPr="00E80995" w:rsidRDefault="0035128B">
            <w:pPr>
              <w:spacing w:after="0" w:line="240" w:lineRule="auto"/>
              <w:jc w:val="center"/>
              <w:rPr>
                <w:rFonts w:ascii="Arial" w:eastAsia="Times New Roman" w:hAnsi="Arial" w:cs="Arial"/>
                <w:sz w:val="24"/>
                <w:szCs w:val="24"/>
              </w:rPr>
            </w:pPr>
            <w:r w:rsidRPr="00E80995">
              <w:rPr>
                <w:rFonts w:ascii="Arial" w:eastAsia="Rockwell" w:hAnsi="Arial" w:cs="Arial"/>
                <w:color w:val="FFFFFF"/>
              </w:rPr>
              <w:t>INTÉGRATION</w:t>
            </w:r>
          </w:p>
        </w:tc>
      </w:tr>
      <w:tr w:rsidR="00CD1FAA" w:rsidRPr="00E80995">
        <w:tc>
          <w:tcPr>
            <w:tcW w:w="5745" w:type="dxa"/>
            <w:tcBorders>
              <w:top w:val="single" w:sz="4" w:space="0" w:color="000000"/>
              <w:left w:val="single" w:sz="4" w:space="0" w:color="000000"/>
              <w:bottom w:val="single" w:sz="4" w:space="0" w:color="000000"/>
              <w:right w:val="dashed" w:sz="4" w:space="0" w:color="000000"/>
            </w:tcBorders>
            <w:shd w:val="clear" w:color="auto" w:fill="D9D9D9"/>
            <w:tcMar>
              <w:top w:w="0" w:type="dxa"/>
              <w:left w:w="115" w:type="dxa"/>
              <w:bottom w:w="0" w:type="dxa"/>
              <w:right w:w="115" w:type="dxa"/>
            </w:tcMar>
          </w:tcPr>
          <w:p w:rsidR="00CD1FAA" w:rsidRPr="00E80995" w:rsidRDefault="0035128B">
            <w:pPr>
              <w:spacing w:after="0" w:line="240" w:lineRule="auto"/>
              <w:jc w:val="center"/>
              <w:rPr>
                <w:rFonts w:ascii="Arial" w:eastAsia="Times New Roman" w:hAnsi="Arial" w:cs="Arial"/>
                <w:sz w:val="24"/>
                <w:szCs w:val="24"/>
              </w:rPr>
            </w:pPr>
            <w:r w:rsidRPr="00E80995">
              <w:rPr>
                <w:rFonts w:ascii="Arial" w:eastAsia="Times New Roman" w:hAnsi="Arial" w:cs="Arial"/>
                <w:color w:val="000000"/>
                <w:sz w:val="20"/>
                <w:szCs w:val="20"/>
              </w:rPr>
              <w:t>Planification</w:t>
            </w:r>
          </w:p>
        </w:tc>
        <w:tc>
          <w:tcPr>
            <w:tcW w:w="2895" w:type="dxa"/>
            <w:tcBorders>
              <w:top w:val="single" w:sz="4" w:space="0" w:color="000000"/>
              <w:left w:val="dashed" w:sz="4" w:space="0" w:color="000000"/>
              <w:bottom w:val="single" w:sz="4" w:space="0" w:color="000000"/>
              <w:right w:val="single" w:sz="4" w:space="0" w:color="000000"/>
            </w:tcBorders>
            <w:shd w:val="clear" w:color="auto" w:fill="D9D9D9"/>
            <w:tcMar>
              <w:top w:w="0" w:type="dxa"/>
              <w:left w:w="115" w:type="dxa"/>
              <w:bottom w:w="0" w:type="dxa"/>
              <w:right w:w="115" w:type="dxa"/>
            </w:tcMar>
          </w:tcPr>
          <w:p w:rsidR="00CD1FAA" w:rsidRPr="00E80995" w:rsidRDefault="0035128B">
            <w:pPr>
              <w:spacing w:after="0" w:line="240" w:lineRule="auto"/>
              <w:jc w:val="center"/>
              <w:rPr>
                <w:rFonts w:ascii="Arial" w:eastAsia="Times New Roman" w:hAnsi="Arial" w:cs="Arial"/>
                <w:sz w:val="24"/>
                <w:szCs w:val="24"/>
              </w:rPr>
            </w:pPr>
            <w:r w:rsidRPr="00E80995">
              <w:rPr>
                <w:rFonts w:ascii="Arial" w:eastAsia="Times New Roman" w:hAnsi="Arial" w:cs="Arial"/>
                <w:color w:val="000000"/>
                <w:sz w:val="20"/>
                <w:szCs w:val="20"/>
              </w:rPr>
              <w:t>Observations</w:t>
            </w:r>
          </w:p>
        </w:tc>
      </w:tr>
      <w:tr w:rsidR="00CD1FAA" w:rsidRPr="00E80995">
        <w:trPr>
          <w:trHeight w:val="1140"/>
        </w:trPr>
        <w:tc>
          <w:tcPr>
            <w:tcW w:w="5745" w:type="dxa"/>
            <w:tcBorders>
              <w:top w:val="single" w:sz="4" w:space="0" w:color="000000"/>
              <w:left w:val="single" w:sz="4" w:space="0" w:color="000000"/>
              <w:bottom w:val="single" w:sz="4" w:space="0" w:color="000000"/>
              <w:right w:val="dashed" w:sz="4" w:space="0" w:color="000000"/>
            </w:tcBorders>
            <w:tcMar>
              <w:top w:w="0" w:type="dxa"/>
              <w:left w:w="115" w:type="dxa"/>
              <w:bottom w:w="0" w:type="dxa"/>
              <w:right w:w="115" w:type="dxa"/>
            </w:tcMar>
          </w:tcPr>
          <w:p w:rsidR="00CD1FAA" w:rsidRPr="00E80995" w:rsidRDefault="00CD1FAA">
            <w:pPr>
              <w:spacing w:after="0" w:line="240" w:lineRule="auto"/>
              <w:jc w:val="both"/>
              <w:rPr>
                <w:rFonts w:ascii="Arial" w:eastAsia="Times New Roman" w:hAnsi="Arial" w:cs="Arial"/>
                <w:color w:val="5B9BD5"/>
                <w:sz w:val="18"/>
                <w:szCs w:val="18"/>
              </w:rPr>
            </w:pP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L’orthopédagogue propose quelques phrases à lire contenant des</w:t>
            </w:r>
            <w:r w:rsidR="00E27260" w:rsidRPr="00E80995">
              <w:rPr>
                <w:rFonts w:ascii="Arial" w:eastAsia="Times New Roman" w:hAnsi="Arial" w:cs="Arial"/>
                <w:color w:val="5B9BD5"/>
                <w:sz w:val="18"/>
                <w:szCs w:val="18"/>
              </w:rPr>
              <w:t xml:space="preserve"> mots avec le suffixe travaillé.</w:t>
            </w:r>
            <w:r w:rsidRPr="00E80995">
              <w:rPr>
                <w:rFonts w:ascii="Arial" w:eastAsia="Times New Roman" w:hAnsi="Arial" w:cs="Arial"/>
                <w:color w:val="5B9BD5"/>
                <w:sz w:val="18"/>
                <w:szCs w:val="18"/>
              </w:rPr>
              <w:t xml:space="preserve"> Elle met en évidence la plus grande aisance à lire ces mots et fait le lien avec l</w:t>
            </w:r>
            <w:r w:rsidR="00E27260" w:rsidRPr="00E80995">
              <w:rPr>
                <w:rFonts w:ascii="Arial" w:eastAsia="Times New Roman" w:hAnsi="Arial" w:cs="Arial"/>
                <w:color w:val="5B9BD5"/>
                <w:sz w:val="18"/>
                <w:szCs w:val="18"/>
              </w:rPr>
              <w:t xml:space="preserve">e sens introduit par l’affixe. </w:t>
            </w:r>
            <w:r w:rsidRPr="00E80995">
              <w:rPr>
                <w:rFonts w:ascii="Arial" w:eastAsia="Times New Roman" w:hAnsi="Arial" w:cs="Arial"/>
                <w:color w:val="5B9BD5"/>
                <w:sz w:val="18"/>
                <w:szCs w:val="18"/>
              </w:rPr>
              <w:t>Elle propose aussi une phrase à écrire c</w:t>
            </w:r>
            <w:r w:rsidR="00D85E97" w:rsidRPr="00E80995">
              <w:rPr>
                <w:rFonts w:ascii="Arial" w:eastAsia="Times New Roman" w:hAnsi="Arial" w:cs="Arial"/>
                <w:color w:val="5B9BD5"/>
                <w:sz w:val="18"/>
                <w:szCs w:val="18"/>
              </w:rPr>
              <w:t xml:space="preserve">ontenant un mot avec le suffixe « </w:t>
            </w:r>
            <w:r w:rsidRPr="00E80995">
              <w:rPr>
                <w:rFonts w:ascii="Arial" w:eastAsia="Times New Roman" w:hAnsi="Arial" w:cs="Arial"/>
                <w:i/>
                <w:color w:val="5B9BD5"/>
                <w:sz w:val="18"/>
                <w:szCs w:val="18"/>
              </w:rPr>
              <w:t>iste</w:t>
            </w:r>
            <w:r w:rsidR="00D85E97" w:rsidRPr="00E80995">
              <w:rPr>
                <w:rFonts w:ascii="Arial" w:eastAsia="Times New Roman" w:hAnsi="Arial" w:cs="Arial"/>
                <w:color w:val="5B9BD5"/>
                <w:sz w:val="18"/>
                <w:szCs w:val="18"/>
              </w:rPr>
              <w:t xml:space="preserve"> »</w:t>
            </w:r>
            <w:r w:rsidRPr="00E80995">
              <w:rPr>
                <w:rFonts w:ascii="Arial" w:eastAsia="Times New Roman" w:hAnsi="Arial" w:cs="Arial"/>
                <w:color w:val="5B9BD5"/>
                <w:sz w:val="18"/>
                <w:szCs w:val="18"/>
              </w:rPr>
              <w:t>.</w:t>
            </w:r>
          </w:p>
          <w:p w:rsidR="00CD1FAA" w:rsidRPr="00E80995" w:rsidRDefault="00CD1FAA">
            <w:pPr>
              <w:spacing w:after="0" w:line="240" w:lineRule="auto"/>
              <w:jc w:val="both"/>
              <w:rPr>
                <w:rFonts w:ascii="Arial" w:eastAsia="Times New Roman" w:hAnsi="Arial" w:cs="Arial"/>
                <w:color w:val="5B9BD5"/>
                <w:sz w:val="18"/>
                <w:szCs w:val="18"/>
              </w:rPr>
            </w:pP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Elle fait un bilan des apprentissages réalisés au cours de la rencontre avec les élèves :</w:t>
            </w:r>
          </w:p>
          <w:p w:rsidR="00CD1FAA" w:rsidRPr="00E80995" w:rsidRDefault="00CD1FAA">
            <w:pPr>
              <w:spacing w:after="0" w:line="240" w:lineRule="auto"/>
              <w:jc w:val="both"/>
              <w:rPr>
                <w:rFonts w:ascii="Arial" w:eastAsia="Times New Roman" w:hAnsi="Arial" w:cs="Arial"/>
                <w:color w:val="5B9BD5"/>
                <w:sz w:val="18"/>
                <w:szCs w:val="18"/>
              </w:rPr>
            </w:pP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 </w:t>
            </w:r>
            <w:r w:rsidRPr="00E80995">
              <w:rPr>
                <w:rFonts w:ascii="Arial" w:eastAsia="Times New Roman" w:hAnsi="Arial" w:cs="Arial"/>
                <w:i/>
                <w:color w:val="5B9BD5"/>
                <w:sz w:val="18"/>
                <w:szCs w:val="18"/>
              </w:rPr>
              <w:t>Qu’est-ce que vous avez appris aujourd’hui?</w:t>
            </w:r>
            <w:r w:rsidRPr="00E80995">
              <w:rPr>
                <w:rFonts w:ascii="Arial" w:eastAsia="Times New Roman" w:hAnsi="Arial" w:cs="Arial"/>
                <w:color w:val="5B9BD5"/>
                <w:sz w:val="18"/>
                <w:szCs w:val="18"/>
              </w:rPr>
              <w:t> »</w:t>
            </w:r>
          </w:p>
          <w:p w:rsidR="00CD1FAA" w:rsidRPr="00E80995" w:rsidRDefault="0035128B">
            <w:pPr>
              <w:spacing w:after="0" w:line="240" w:lineRule="auto"/>
              <w:jc w:val="both"/>
              <w:rPr>
                <w:rFonts w:ascii="Arial" w:eastAsia="Times New Roman" w:hAnsi="Arial" w:cs="Arial"/>
                <w:color w:val="5B9BD5"/>
                <w:sz w:val="18"/>
                <w:szCs w:val="18"/>
              </w:rPr>
            </w:pPr>
            <w:r w:rsidRPr="00E80995">
              <w:rPr>
                <w:rFonts w:ascii="Arial" w:eastAsia="Times New Roman" w:hAnsi="Arial" w:cs="Arial"/>
                <w:color w:val="5B9BD5"/>
                <w:sz w:val="18"/>
                <w:szCs w:val="18"/>
              </w:rPr>
              <w:t>« Crois-tu que tu a</w:t>
            </w:r>
            <w:r w:rsidR="00E27260" w:rsidRPr="00E80995">
              <w:rPr>
                <w:rFonts w:ascii="Arial" w:eastAsia="Times New Roman" w:hAnsi="Arial" w:cs="Arial"/>
                <w:color w:val="5B9BD5"/>
                <w:sz w:val="18"/>
                <w:szCs w:val="18"/>
              </w:rPr>
              <w:t xml:space="preserve">uras besoin de lire ou écrire? </w:t>
            </w:r>
            <w:r w:rsidRPr="00E80995">
              <w:rPr>
                <w:rFonts w:ascii="Arial" w:eastAsia="Times New Roman" w:hAnsi="Arial" w:cs="Arial"/>
                <w:color w:val="5B9BD5"/>
                <w:sz w:val="18"/>
                <w:szCs w:val="18"/>
              </w:rPr>
              <w:t>Quand? Dans quel genre de tâche?</w:t>
            </w:r>
          </w:p>
          <w:p w:rsidR="00CD1FAA" w:rsidRPr="00E80995" w:rsidRDefault="00CD1FAA">
            <w:pPr>
              <w:spacing w:after="0" w:line="240" w:lineRule="auto"/>
              <w:jc w:val="both"/>
              <w:rPr>
                <w:rFonts w:ascii="Arial" w:eastAsia="Times New Roman" w:hAnsi="Arial" w:cs="Arial"/>
                <w:color w:val="5B9BD5"/>
                <w:sz w:val="18"/>
                <w:szCs w:val="18"/>
              </w:rPr>
            </w:pPr>
          </w:p>
        </w:tc>
        <w:tc>
          <w:tcPr>
            <w:tcW w:w="2895" w:type="dxa"/>
            <w:tcBorders>
              <w:top w:val="single" w:sz="4" w:space="0" w:color="000000"/>
              <w:left w:val="dashed" w:sz="4" w:space="0" w:color="000000"/>
              <w:bottom w:val="single" w:sz="4" w:space="0" w:color="000000"/>
              <w:right w:val="single" w:sz="4" w:space="0" w:color="000000"/>
            </w:tcBorders>
            <w:tcMar>
              <w:top w:w="0" w:type="dxa"/>
              <w:left w:w="115" w:type="dxa"/>
              <w:bottom w:w="0" w:type="dxa"/>
              <w:right w:w="115" w:type="dxa"/>
            </w:tcMar>
          </w:tcPr>
          <w:p w:rsidR="00CD1FAA" w:rsidRPr="00E80995" w:rsidRDefault="00CD1FAA">
            <w:pPr>
              <w:spacing w:after="0" w:line="240" w:lineRule="auto"/>
              <w:rPr>
                <w:rFonts w:ascii="Arial" w:eastAsia="Times New Roman" w:hAnsi="Arial" w:cs="Arial"/>
                <w:sz w:val="24"/>
                <w:szCs w:val="24"/>
              </w:rPr>
            </w:pPr>
          </w:p>
        </w:tc>
      </w:tr>
    </w:tbl>
    <w:p w:rsidR="00380E74" w:rsidRPr="00E80995" w:rsidRDefault="00380E74">
      <w:pPr>
        <w:spacing w:after="0" w:line="240" w:lineRule="auto"/>
        <w:rPr>
          <w:rFonts w:ascii="Arial" w:eastAsia="Times New Roman" w:hAnsi="Arial" w:cs="Arial"/>
          <w:b/>
          <w:sz w:val="20"/>
          <w:szCs w:val="20"/>
        </w:rPr>
      </w:pPr>
      <w:r w:rsidRPr="00E80995">
        <w:rPr>
          <w:rFonts w:ascii="Arial" w:eastAsia="Times New Roman" w:hAnsi="Arial" w:cs="Arial"/>
          <w:b/>
          <w:sz w:val="20"/>
          <w:szCs w:val="20"/>
        </w:rPr>
        <w:br w:type="page"/>
      </w:r>
    </w:p>
    <w:p w:rsidR="00CD1FAA" w:rsidRPr="00E80995" w:rsidRDefault="0035128B">
      <w:pPr>
        <w:spacing w:after="0" w:line="240" w:lineRule="auto"/>
        <w:rPr>
          <w:rFonts w:ascii="Arial" w:eastAsia="Times New Roman" w:hAnsi="Arial" w:cs="Arial"/>
          <w:b/>
          <w:color w:val="000000"/>
          <w:sz w:val="20"/>
          <w:szCs w:val="20"/>
        </w:rPr>
      </w:pPr>
      <w:r w:rsidRPr="00E80995">
        <w:rPr>
          <w:rFonts w:ascii="Arial" w:eastAsia="Times New Roman" w:hAnsi="Arial" w:cs="Arial"/>
          <w:b/>
          <w:color w:val="000000"/>
          <w:sz w:val="20"/>
          <w:szCs w:val="20"/>
        </w:rPr>
        <w:lastRenderedPageBreak/>
        <w:t>Réajustements à prévoir pour la prochaine rencontre (régulation)</w:t>
      </w:r>
    </w:p>
    <w:p w:rsidR="00CD1FAA" w:rsidRPr="00E80995" w:rsidRDefault="00CD1FAA">
      <w:pPr>
        <w:spacing w:after="0" w:line="240" w:lineRule="auto"/>
        <w:rPr>
          <w:rFonts w:ascii="Arial" w:eastAsia="Times New Roman" w:hAnsi="Arial" w:cs="Arial"/>
          <w:b/>
          <w:sz w:val="20"/>
          <w:szCs w:val="20"/>
        </w:rPr>
      </w:pPr>
    </w:p>
    <w:tbl>
      <w:tblPr>
        <w:tblStyle w:val="a2"/>
        <w:tblW w:w="8635" w:type="dxa"/>
        <w:tblInd w:w="0" w:type="dxa"/>
        <w:tblLayout w:type="fixed"/>
        <w:tblLook w:val="0400" w:firstRow="0" w:lastRow="0" w:firstColumn="0" w:lastColumn="0" w:noHBand="0" w:noVBand="1"/>
      </w:tblPr>
      <w:tblGrid>
        <w:gridCol w:w="1238"/>
        <w:gridCol w:w="7397"/>
      </w:tblGrid>
      <w:tr w:rsidR="00CD1FAA" w:rsidRPr="00E80995">
        <w:trPr>
          <w:trHeight w:val="960"/>
        </w:trPr>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1FAA" w:rsidRPr="00E80995" w:rsidRDefault="0035128B">
            <w:pPr>
              <w:spacing w:after="0" w:line="240" w:lineRule="auto"/>
              <w:rPr>
                <w:rFonts w:ascii="Arial" w:eastAsia="Times New Roman" w:hAnsi="Arial" w:cs="Arial"/>
                <w:sz w:val="24"/>
                <w:szCs w:val="24"/>
              </w:rPr>
            </w:pPr>
            <w:r w:rsidRPr="00E80995">
              <w:rPr>
                <w:rFonts w:ascii="Arial" w:eastAsia="Times New Roman" w:hAnsi="Arial" w:cs="Arial"/>
                <w:b/>
                <w:color w:val="000000"/>
              </w:rPr>
              <w:t>Quoi?</w:t>
            </w:r>
          </w:p>
          <w:p w:rsidR="00CD1FAA" w:rsidRPr="00E80995" w:rsidRDefault="00CD1FAA">
            <w:pPr>
              <w:spacing w:after="0" w:line="240" w:lineRule="auto"/>
              <w:rPr>
                <w:rFonts w:ascii="Arial" w:eastAsia="Times New Roman" w:hAnsi="Arial" w:cs="Arial"/>
                <w:color w:val="31849B"/>
                <w:sz w:val="20"/>
                <w:szCs w:val="20"/>
              </w:rPr>
            </w:pPr>
          </w:p>
          <w:p w:rsidR="00CD1FAA" w:rsidRPr="00E80995" w:rsidRDefault="00CD1FAA">
            <w:pPr>
              <w:spacing w:after="0" w:line="240" w:lineRule="auto"/>
              <w:rPr>
                <w:rFonts w:ascii="Arial" w:eastAsia="Times New Roman" w:hAnsi="Arial" w:cs="Arial"/>
                <w:color w:val="31849B"/>
                <w:sz w:val="20"/>
                <w:szCs w:val="20"/>
              </w:rPr>
            </w:pPr>
          </w:p>
          <w:p w:rsidR="00CD1FAA" w:rsidRPr="00E80995" w:rsidRDefault="00CD1FAA">
            <w:pPr>
              <w:spacing w:after="0" w:line="240" w:lineRule="auto"/>
              <w:rPr>
                <w:rFonts w:ascii="Arial" w:eastAsia="Times New Roman" w:hAnsi="Arial" w:cs="Arial"/>
                <w:sz w:val="24"/>
                <w:szCs w:val="24"/>
              </w:rPr>
            </w:pPr>
          </w:p>
        </w:tc>
        <w:tc>
          <w:tcPr>
            <w:tcW w:w="7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1FAA" w:rsidRPr="00E80995" w:rsidRDefault="00CD1FAA">
            <w:pPr>
              <w:spacing w:after="0" w:line="240" w:lineRule="auto"/>
              <w:rPr>
                <w:rFonts w:ascii="Arial" w:eastAsia="Times New Roman" w:hAnsi="Arial" w:cs="Arial"/>
                <w:sz w:val="24"/>
                <w:szCs w:val="24"/>
              </w:rPr>
            </w:pPr>
          </w:p>
        </w:tc>
      </w:tr>
      <w:tr w:rsidR="00CD1FAA" w:rsidRPr="00E80995">
        <w:trPr>
          <w:trHeight w:val="420"/>
        </w:trPr>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1FAA" w:rsidRPr="00E80995" w:rsidRDefault="0035128B">
            <w:pPr>
              <w:spacing w:after="0" w:line="240" w:lineRule="auto"/>
              <w:rPr>
                <w:rFonts w:ascii="Arial" w:eastAsia="Times New Roman" w:hAnsi="Arial" w:cs="Arial"/>
                <w:sz w:val="24"/>
                <w:szCs w:val="24"/>
              </w:rPr>
            </w:pPr>
            <w:r w:rsidRPr="00E80995">
              <w:rPr>
                <w:rFonts w:ascii="Arial" w:eastAsia="Times New Roman" w:hAnsi="Arial" w:cs="Arial"/>
                <w:color w:val="000000"/>
              </w:rPr>
              <w:t xml:space="preserve">Décisions </w:t>
            </w:r>
          </w:p>
          <w:p w:rsidR="00CD1FAA" w:rsidRPr="00E80995" w:rsidRDefault="00CD1FAA">
            <w:pPr>
              <w:spacing w:after="0" w:line="240" w:lineRule="auto"/>
              <w:rPr>
                <w:rFonts w:ascii="Arial" w:eastAsia="Times New Roman" w:hAnsi="Arial" w:cs="Arial"/>
                <w:sz w:val="24"/>
                <w:szCs w:val="24"/>
              </w:rPr>
            </w:pPr>
          </w:p>
        </w:tc>
        <w:tc>
          <w:tcPr>
            <w:tcW w:w="7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1FAA" w:rsidRPr="00E80995" w:rsidRDefault="00CD1FAA">
            <w:pPr>
              <w:spacing w:after="0" w:line="240" w:lineRule="auto"/>
              <w:rPr>
                <w:rFonts w:ascii="Arial" w:eastAsia="Times New Roman" w:hAnsi="Arial" w:cs="Arial"/>
                <w:color w:val="31849B"/>
                <w:sz w:val="20"/>
                <w:szCs w:val="20"/>
              </w:rPr>
            </w:pPr>
          </w:p>
          <w:p w:rsidR="00CD1FAA" w:rsidRPr="00E80995" w:rsidRDefault="00CD1FAA">
            <w:pPr>
              <w:spacing w:after="0" w:line="240" w:lineRule="auto"/>
              <w:rPr>
                <w:rFonts w:ascii="Arial" w:eastAsia="Times New Roman" w:hAnsi="Arial" w:cs="Arial"/>
                <w:color w:val="31849B"/>
                <w:sz w:val="20"/>
                <w:szCs w:val="20"/>
              </w:rPr>
            </w:pPr>
          </w:p>
          <w:p w:rsidR="00CD1FAA" w:rsidRPr="00E80995" w:rsidRDefault="00CD1FAA">
            <w:pPr>
              <w:spacing w:after="0" w:line="240" w:lineRule="auto"/>
              <w:rPr>
                <w:rFonts w:ascii="Arial" w:eastAsia="Times New Roman" w:hAnsi="Arial" w:cs="Arial"/>
                <w:color w:val="31849B"/>
                <w:sz w:val="20"/>
                <w:szCs w:val="20"/>
              </w:rPr>
            </w:pPr>
          </w:p>
          <w:p w:rsidR="00CD1FAA" w:rsidRPr="00E80995" w:rsidRDefault="00CD1FAA">
            <w:pPr>
              <w:spacing w:after="0" w:line="240" w:lineRule="auto"/>
              <w:rPr>
                <w:rFonts w:ascii="Arial" w:eastAsia="Times New Roman" w:hAnsi="Arial" w:cs="Arial"/>
                <w:sz w:val="24"/>
                <w:szCs w:val="24"/>
              </w:rPr>
            </w:pPr>
          </w:p>
        </w:tc>
      </w:tr>
    </w:tbl>
    <w:p w:rsidR="00CD1FAA" w:rsidRPr="00E80995" w:rsidRDefault="00CD1FAA">
      <w:pPr>
        <w:rPr>
          <w:rFonts w:ascii="Arial" w:hAnsi="Arial" w:cs="Arial"/>
        </w:rPr>
      </w:pPr>
    </w:p>
    <w:sectPr w:rsidR="00CD1FAA" w:rsidRPr="00E80995" w:rsidSect="00380E74">
      <w:footerReference w:type="default" r:id="rId7"/>
      <w:pgSz w:w="12240" w:h="15840"/>
      <w:pgMar w:top="1440" w:right="1800" w:bottom="1440" w:left="1800" w:header="432"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D2F" w:rsidRDefault="007D1D2F">
      <w:pPr>
        <w:spacing w:after="0" w:line="240" w:lineRule="auto"/>
      </w:pPr>
      <w:r>
        <w:separator/>
      </w:r>
    </w:p>
  </w:endnote>
  <w:endnote w:type="continuationSeparator" w:id="0">
    <w:p w:rsidR="007D1D2F" w:rsidRDefault="007D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FAA" w:rsidRDefault="0035128B">
    <w:pPr>
      <w:pBdr>
        <w:top w:val="nil"/>
        <w:left w:val="nil"/>
        <w:bottom w:val="nil"/>
        <w:right w:val="nil"/>
        <w:between w:val="nil"/>
      </w:pBdr>
      <w:tabs>
        <w:tab w:val="center" w:pos="4703"/>
        <w:tab w:val="right" w:pos="9406"/>
      </w:tabs>
      <w:spacing w:after="0" w:line="240" w:lineRule="auto"/>
      <w:rPr>
        <w:sz w:val="16"/>
        <w:szCs w:val="16"/>
      </w:rPr>
    </w:pPr>
    <w:r>
      <w:rPr>
        <w:color w:val="000000"/>
        <w:sz w:val="16"/>
        <w:szCs w:val="16"/>
      </w:rPr>
      <w:t>Inspiré de Chapleau, N. (2013). Effet d’un programme d’intervention orthopédagogique sur la conscience morphologique et la production de mots écrits chez les élèves présentant une difficulté spécifique d’apprentissage de la lecture-écriture</w:t>
    </w:r>
    <w:r>
      <w:rPr>
        <w:sz w:val="16"/>
        <w:szCs w:val="16"/>
      </w:rPr>
      <w:t xml:space="preserve"> (Mémoire de maîtrise inédit). </w:t>
    </w:r>
    <w:r>
      <w:rPr>
        <w:color w:val="000000"/>
        <w:sz w:val="16"/>
        <w:szCs w:val="16"/>
      </w:rPr>
      <w:t xml:space="preserve"> </w:t>
    </w:r>
    <w:r>
      <w:rPr>
        <w:sz w:val="16"/>
        <w:szCs w:val="16"/>
      </w:rPr>
      <w:t>Université du Québec à Montréal.</w:t>
    </w:r>
  </w:p>
  <w:p w:rsidR="00380E74" w:rsidRDefault="00380E74">
    <w:pPr>
      <w:pBdr>
        <w:top w:val="nil"/>
        <w:left w:val="nil"/>
        <w:bottom w:val="nil"/>
        <w:right w:val="nil"/>
        <w:between w:val="nil"/>
      </w:pBdr>
      <w:tabs>
        <w:tab w:val="center" w:pos="4703"/>
        <w:tab w:val="right" w:pos="9406"/>
      </w:tabs>
      <w:spacing w:after="0" w:line="240" w:lineRule="auto"/>
      <w:rPr>
        <w:color w:val="000000"/>
        <w:sz w:val="16"/>
        <w:szCs w:val="16"/>
      </w:rPr>
    </w:pPr>
  </w:p>
  <w:p w:rsidR="00CD1FAA" w:rsidRDefault="0035128B">
    <w:pPr>
      <w:tabs>
        <w:tab w:val="center" w:pos="4703"/>
        <w:tab w:val="right" w:pos="9406"/>
      </w:tabs>
      <w:spacing w:after="0" w:line="240" w:lineRule="auto"/>
      <w:rPr>
        <w:sz w:val="16"/>
        <w:szCs w:val="16"/>
      </w:rPr>
    </w:pPr>
    <w:r>
      <w:rPr>
        <w:noProof/>
        <w:sz w:val="16"/>
        <w:szCs w:val="16"/>
      </w:rPr>
      <w:drawing>
        <wp:inline distT="114300" distB="114300" distL="114300" distR="114300">
          <wp:extent cx="838200" cy="295275"/>
          <wp:effectExtent l="0" t="0" r="0" b="0"/>
          <wp:docPr id="2" name="image1.png" descr="Licence Creative Commons"/>
          <wp:cNvGraphicFramePr/>
          <a:graphic xmlns:a="http://schemas.openxmlformats.org/drawingml/2006/main">
            <a:graphicData uri="http://schemas.openxmlformats.org/drawingml/2006/picture">
              <pic:pic xmlns:pic="http://schemas.openxmlformats.org/drawingml/2006/picture">
                <pic:nvPicPr>
                  <pic:cNvPr id="0" name="image1.png" descr="Licence Creative Commons"/>
                  <pic:cNvPicPr preferRelativeResize="0"/>
                </pic:nvPicPr>
                <pic:blipFill>
                  <a:blip r:embed="rId1"/>
                  <a:srcRect/>
                  <a:stretch>
                    <a:fillRect/>
                  </a:stretch>
                </pic:blipFill>
                <pic:spPr>
                  <a:xfrm>
                    <a:off x="0" y="0"/>
                    <a:ext cx="838200" cy="295275"/>
                  </a:xfrm>
                  <a:prstGeom prst="rect">
                    <a:avLst/>
                  </a:prstGeom>
                  <a:ln/>
                </pic:spPr>
              </pic:pic>
            </a:graphicData>
          </a:graphic>
        </wp:inline>
      </w:drawing>
    </w:r>
    <w:r>
      <w:rPr>
        <w:sz w:val="16"/>
        <w:szCs w:val="16"/>
      </w:rPr>
      <w:t xml:space="preserve"> </w:t>
    </w:r>
    <w:r>
      <w:rPr>
        <w:rFonts w:ascii="Arial" w:eastAsia="Arial" w:hAnsi="Arial" w:cs="Arial"/>
        <w:color w:val="464646"/>
        <w:sz w:val="16"/>
        <w:szCs w:val="16"/>
        <w:highlight w:val="white"/>
      </w:rPr>
      <w:t xml:space="preserve">Séance-type traitement morphologique de ROLÉ est mis à disposition selon les termes de la </w:t>
    </w:r>
    <w:hyperlink r:id="rId2">
      <w:r>
        <w:rPr>
          <w:rFonts w:ascii="Arial" w:eastAsia="Arial" w:hAnsi="Arial" w:cs="Arial"/>
          <w:color w:val="049CCF"/>
          <w:sz w:val="16"/>
          <w:szCs w:val="16"/>
          <w:highlight w:val="white"/>
          <w:u w:val="single"/>
        </w:rPr>
        <w:t>licence Creative Commons Attribution - Pas d’</w:t>
      </w:r>
      <w:r w:rsidR="00380E74">
        <w:rPr>
          <w:rFonts w:ascii="Arial" w:eastAsia="Arial" w:hAnsi="Arial" w:cs="Arial"/>
          <w:color w:val="049CCF"/>
          <w:sz w:val="16"/>
          <w:szCs w:val="16"/>
          <w:highlight w:val="white"/>
          <w:u w:val="single"/>
        </w:rPr>
        <w:t>u</w:t>
      </w:r>
      <w:r>
        <w:rPr>
          <w:rFonts w:ascii="Arial" w:eastAsia="Arial" w:hAnsi="Arial" w:cs="Arial"/>
          <w:color w:val="049CCF"/>
          <w:sz w:val="16"/>
          <w:szCs w:val="16"/>
          <w:highlight w:val="white"/>
          <w:u w:val="single"/>
        </w:rPr>
        <w:t xml:space="preserve">tilisation </w:t>
      </w:r>
      <w:r w:rsidR="00380E74">
        <w:rPr>
          <w:rFonts w:ascii="Arial" w:eastAsia="Arial" w:hAnsi="Arial" w:cs="Arial"/>
          <w:color w:val="049CCF"/>
          <w:sz w:val="16"/>
          <w:szCs w:val="16"/>
          <w:highlight w:val="white"/>
          <w:u w:val="single"/>
        </w:rPr>
        <w:t>c</w:t>
      </w:r>
      <w:r>
        <w:rPr>
          <w:rFonts w:ascii="Arial" w:eastAsia="Arial" w:hAnsi="Arial" w:cs="Arial"/>
          <w:color w:val="049CCF"/>
          <w:sz w:val="16"/>
          <w:szCs w:val="16"/>
          <w:highlight w:val="white"/>
          <w:u w:val="single"/>
        </w:rPr>
        <w:t xml:space="preserve">ommerciale - Partage dans les </w:t>
      </w:r>
      <w:r w:rsidR="00380E74">
        <w:rPr>
          <w:rFonts w:ascii="Arial" w:eastAsia="Arial" w:hAnsi="Arial" w:cs="Arial"/>
          <w:color w:val="049CCF"/>
          <w:sz w:val="16"/>
          <w:szCs w:val="16"/>
          <w:highlight w:val="white"/>
          <w:u w:val="single"/>
        </w:rPr>
        <w:t>m</w:t>
      </w:r>
      <w:r>
        <w:rPr>
          <w:rFonts w:ascii="Arial" w:eastAsia="Arial" w:hAnsi="Arial" w:cs="Arial"/>
          <w:color w:val="049CCF"/>
          <w:sz w:val="16"/>
          <w:szCs w:val="16"/>
          <w:highlight w:val="white"/>
          <w:u w:val="single"/>
        </w:rPr>
        <w:t xml:space="preserve">êmes </w:t>
      </w:r>
      <w:r w:rsidR="00380E74">
        <w:rPr>
          <w:rFonts w:ascii="Arial" w:eastAsia="Arial" w:hAnsi="Arial" w:cs="Arial"/>
          <w:color w:val="049CCF"/>
          <w:sz w:val="16"/>
          <w:szCs w:val="16"/>
          <w:highlight w:val="white"/>
          <w:u w:val="single"/>
        </w:rPr>
        <w:t>c</w:t>
      </w:r>
      <w:r>
        <w:rPr>
          <w:rFonts w:ascii="Arial" w:eastAsia="Arial" w:hAnsi="Arial" w:cs="Arial"/>
          <w:color w:val="049CCF"/>
          <w:sz w:val="16"/>
          <w:szCs w:val="16"/>
          <w:highlight w:val="white"/>
          <w:u w:val="single"/>
        </w:rPr>
        <w:t xml:space="preserve">onditions 4.0 </w:t>
      </w:r>
      <w:r w:rsidR="00380E74">
        <w:rPr>
          <w:rFonts w:ascii="Arial" w:eastAsia="Arial" w:hAnsi="Arial" w:cs="Arial"/>
          <w:color w:val="049CCF"/>
          <w:sz w:val="16"/>
          <w:szCs w:val="16"/>
          <w:highlight w:val="white"/>
          <w:u w:val="single"/>
        </w:rPr>
        <w:t>i</w:t>
      </w:r>
      <w:r>
        <w:rPr>
          <w:rFonts w:ascii="Arial" w:eastAsia="Arial" w:hAnsi="Arial" w:cs="Arial"/>
          <w:color w:val="049CCF"/>
          <w:sz w:val="16"/>
          <w:szCs w:val="16"/>
          <w:highlight w:val="white"/>
          <w:u w:val="single"/>
        </w:rPr>
        <w:t>nternational</w:t>
      </w:r>
    </w:hyperlink>
    <w:r w:rsidR="00380E74">
      <w:rPr>
        <w:rFonts w:ascii="Arial" w:eastAsia="Arial" w:hAnsi="Arial" w:cs="Arial"/>
        <w:color w:val="049CCF"/>
        <w:sz w:val="16"/>
        <w:szCs w:val="16"/>
        <w:highlight w:val="white"/>
        <w:u w:val="single"/>
      </w:rPr>
      <w:t>es</w:t>
    </w:r>
    <w:r>
      <w:rPr>
        <w:rFonts w:ascii="Arial" w:eastAsia="Arial" w:hAnsi="Arial" w:cs="Arial"/>
        <w:color w:val="464646"/>
        <w:sz w:val="16"/>
        <w:szCs w:val="16"/>
        <w:highlight w:val="white"/>
      </w:rPr>
      <w:t xml:space="preserve">. Les autorisations au-delà du champ de cette licence peuvent être obtenues à </w:t>
    </w:r>
    <w:hyperlink r:id="rId3">
      <w:r>
        <w:rPr>
          <w:rFonts w:ascii="Arial" w:eastAsia="Arial" w:hAnsi="Arial" w:cs="Arial"/>
          <w:color w:val="049CCF"/>
          <w:sz w:val="16"/>
          <w:szCs w:val="16"/>
          <w:highlight w:val="white"/>
          <w:u w:val="single"/>
        </w:rPr>
        <w:t>role.quebec</w:t>
      </w:r>
    </w:hyperlink>
    <w:r>
      <w:rPr>
        <w:rFonts w:ascii="Arial" w:eastAsia="Arial" w:hAnsi="Arial" w:cs="Arial"/>
        <w:color w:val="464646"/>
        <w:sz w:val="16"/>
        <w:szCs w:val="16"/>
        <w:highlight w:val="whit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D2F" w:rsidRDefault="007D1D2F">
      <w:pPr>
        <w:spacing w:after="0" w:line="240" w:lineRule="auto"/>
      </w:pPr>
      <w:r>
        <w:separator/>
      </w:r>
    </w:p>
  </w:footnote>
  <w:footnote w:type="continuationSeparator" w:id="0">
    <w:p w:rsidR="007D1D2F" w:rsidRDefault="007D1D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AA"/>
    <w:rsid w:val="001463D0"/>
    <w:rsid w:val="0035128B"/>
    <w:rsid w:val="00380E74"/>
    <w:rsid w:val="007D1D2F"/>
    <w:rsid w:val="00CD1FAA"/>
    <w:rsid w:val="00D85E97"/>
    <w:rsid w:val="00E27260"/>
    <w:rsid w:val="00E80995"/>
    <w:rsid w:val="00E927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410B1-7821-4670-BD35-DA416AC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995"/>
    <w:pPr>
      <w:spacing w:after="200" w:line="276" w:lineRule="auto"/>
    </w:pPr>
    <w:rPr>
      <w:rFonts w:cs="Times New Roman"/>
      <w:lang w:val="fr-FR" w:eastAsia="en-US"/>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rsid w:val="00E80995"/>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80995"/>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En-tte">
    <w:name w:val="header"/>
    <w:basedOn w:val="Normal"/>
    <w:link w:val="En-tteCar"/>
    <w:uiPriority w:val="99"/>
    <w:unhideWhenUsed/>
    <w:rsid w:val="00380E74"/>
    <w:pPr>
      <w:tabs>
        <w:tab w:val="center" w:pos="4703"/>
        <w:tab w:val="right" w:pos="9406"/>
      </w:tabs>
      <w:spacing w:after="0" w:line="240" w:lineRule="auto"/>
    </w:pPr>
  </w:style>
  <w:style w:type="character" w:customStyle="1" w:styleId="En-tteCar">
    <w:name w:val="En-tête Car"/>
    <w:basedOn w:val="Policepardfaut"/>
    <w:link w:val="En-tte"/>
    <w:uiPriority w:val="99"/>
    <w:rsid w:val="00380E74"/>
  </w:style>
  <w:style w:type="paragraph" w:styleId="Pieddepage">
    <w:name w:val="footer"/>
    <w:basedOn w:val="Normal"/>
    <w:link w:val="PieddepageCar"/>
    <w:uiPriority w:val="99"/>
    <w:unhideWhenUsed/>
    <w:rsid w:val="00380E7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80E74"/>
  </w:style>
  <w:style w:type="table" w:styleId="Grilledutableau">
    <w:name w:val="Table Grid"/>
    <w:basedOn w:val="TableauNormal"/>
    <w:uiPriority w:val="59"/>
    <w:rsid w:val="00E80995"/>
    <w:pPr>
      <w:spacing w:after="0" w:line="240" w:lineRule="auto"/>
    </w:pPr>
    <w:rPr>
      <w:rFonts w:asciiTheme="minorHAnsi"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E80995"/>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E80995"/>
    <w:pPr>
      <w:spacing w:after="0" w:line="240" w:lineRule="auto"/>
    </w:pPr>
    <w:rPr>
      <w:rFonts w:asciiTheme="minorHAnsi"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80995"/>
    <w:pPr>
      <w:spacing w:after="0" w:line="240" w:lineRule="auto"/>
    </w:pPr>
    <w:rPr>
      <w:rFonts w:asciiTheme="minorHAnsi"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80995"/>
    <w:pPr>
      <w:spacing w:after="0" w:line="240" w:lineRule="auto"/>
    </w:pPr>
    <w:rPr>
      <w:rFonts w:asciiTheme="minorHAnsi" w:hAnsiTheme="minorHAnsi" w:cstheme="minorBid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choose/role.quebec" TargetMode="External"/><Relationship Id="rId2" Type="http://schemas.openxmlformats.org/officeDocument/2006/relationships/hyperlink" Target="http://creativecommons.org/licenses/by-nc-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655</Words>
  <Characters>3607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Gobeil</dc:creator>
  <cp:lastModifiedBy>Julie Gobeil</cp:lastModifiedBy>
  <cp:revision>5</cp:revision>
  <dcterms:created xsi:type="dcterms:W3CDTF">2019-10-18T22:03:00Z</dcterms:created>
  <dcterms:modified xsi:type="dcterms:W3CDTF">2020-03-09T13:26:00Z</dcterms:modified>
</cp:coreProperties>
</file>